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line="600" w:lineRule="exact"/>
        <w:ind w:right="240"/>
        <w:jc w:val="left"/>
        <w:rPr>
          <w:rFonts w:hint="eastAsia" w:ascii="华文细黑" w:hAnsi="华文细黑" w:eastAsia="华文细黑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宋体"/>
          <w:b/>
          <w:kern w:val="0"/>
          <w:sz w:val="32"/>
          <w:szCs w:val="32"/>
          <w:lang w:val="en-US" w:eastAsia="zh-CN"/>
        </w:rPr>
        <w:t>附件：</w:t>
      </w:r>
    </w:p>
    <w:p>
      <w:pPr>
        <w:shd w:val="clear" w:color="auto" w:fill="FFFFFF"/>
        <w:spacing w:line="600" w:lineRule="exact"/>
        <w:ind w:right="240" w:firstLine="961" w:firstLineChars="300"/>
        <w:jc w:val="center"/>
        <w:rPr>
          <w:rFonts w:ascii="华文细黑" w:hAnsi="华文细黑" w:eastAsia="华文细黑" w:cs="宋体"/>
          <w:b/>
          <w:kern w:val="0"/>
          <w:sz w:val="32"/>
          <w:szCs w:val="32"/>
        </w:rPr>
      </w:pPr>
      <w:r>
        <w:rPr>
          <w:rFonts w:hint="eastAsia" w:ascii="华文细黑" w:hAnsi="华文细黑" w:eastAsia="华文细黑" w:cs="宋体"/>
          <w:b/>
          <w:kern w:val="0"/>
          <w:sz w:val="32"/>
          <w:szCs w:val="32"/>
        </w:rPr>
        <w:t>关于开展鄂尔多斯市各级预算单位</w:t>
      </w:r>
    </w:p>
    <w:p>
      <w:pPr>
        <w:shd w:val="clear" w:color="auto" w:fill="FFFFFF"/>
        <w:spacing w:line="600" w:lineRule="exact"/>
        <w:ind w:right="240" w:firstLine="961" w:firstLineChars="300"/>
        <w:jc w:val="center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32"/>
          <w:szCs w:val="32"/>
        </w:rPr>
        <w:t>线上培训的通知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right="24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鄂尔多斯市各级预算单位：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是一项专业性很强的工作，政府采购各级采购人主体责任是否有效落实，直接决定着政府采购的效果。如何贯彻落实好这一系列法规制度规定，《政府采购信息报》创刊近18年来，已成功举办46期全国政府采购法规与实务研修班；受监管部门、采购人委托，近四年还在全国各地多次举办政府采购从业人员专题培训。截至目前，政府采购信息报社已成功培训从业人员10万余人次，专业度、敬业度获得了业界广泛认可。受新冠肺炎疫情影响，政府采购从业人员不便外出参加培训。我报社为了满足业界学习需求，</w:t>
      </w:r>
      <w:r>
        <w:rPr>
          <w:rFonts w:ascii="华文细黑" w:hAnsi="华文细黑" w:eastAsia="华文细黑" w:cs="宋体"/>
          <w:kern w:val="0"/>
          <w:sz w:val="24"/>
          <w:szCs w:val="24"/>
        </w:rPr>
        <w:t>2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月</w:t>
      </w:r>
      <w:r>
        <w:rPr>
          <w:rFonts w:ascii="华文细黑" w:hAnsi="华文细黑" w:eastAsia="华文细黑" w:cs="宋体"/>
          <w:kern w:val="0"/>
          <w:sz w:val="24"/>
          <w:szCs w:val="24"/>
        </w:rPr>
        <w:t>4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日至3月</w:t>
      </w:r>
      <w:r>
        <w:rPr>
          <w:rFonts w:hint="eastAsia" w:ascii="华文细黑" w:hAnsi="华文细黑" w:eastAsia="华文细黑" w:cs="宋体"/>
          <w:kern w:val="0"/>
          <w:sz w:val="24"/>
          <w:szCs w:val="24"/>
          <w:lang w:val="en-US" w:eastAsia="zh-CN"/>
        </w:rPr>
        <w:t>20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日，针对鄂尔多斯市各级预算单位举办线上培训班。现将有关事项通知如下：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一、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培训对象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鄂尔多斯市各级预算单位。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二、培训内容（20小时）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1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政府采购制度的基石——政府采购法及其实施条例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2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政府采购全流程管理讲解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ascii="华文细黑" w:hAnsi="华文细黑" w:eastAsia="华文细黑" w:cs="宋体"/>
          <w:kern w:val="0"/>
          <w:sz w:val="24"/>
          <w:szCs w:val="24"/>
        </w:rPr>
        <w:t>3.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87号令39讲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4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采购文件的编制及评审活动组织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5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如何用好评审专家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6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1</w:t>
      </w:r>
      <w:r>
        <w:rPr>
          <w:rFonts w:ascii="华文细黑" w:hAnsi="华文细黑" w:eastAsia="华文细黑" w:cs="宋体"/>
          <w:kern w:val="0"/>
          <w:sz w:val="24"/>
          <w:szCs w:val="24"/>
        </w:rPr>
        <w:t>01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号令和1</w:t>
      </w:r>
      <w:r>
        <w:rPr>
          <w:rFonts w:ascii="华文细黑" w:hAnsi="华文细黑" w:eastAsia="华文细黑" w:cs="宋体"/>
          <w:kern w:val="0"/>
          <w:sz w:val="24"/>
          <w:szCs w:val="24"/>
        </w:rPr>
        <w:t>02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号令详解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7</w:t>
      </w:r>
      <w:r>
        <w:rPr>
          <w:rFonts w:ascii="华文细黑" w:hAnsi="华文细黑" w:eastAsia="华文细黑" w:cs="宋体"/>
          <w:kern w:val="0"/>
          <w:sz w:val="24"/>
          <w:szCs w:val="24"/>
        </w:rPr>
        <w:t>.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《政府采购促进中小企业发展管理办法》详解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b/>
          <w:bCs/>
          <w:kern w:val="0"/>
          <w:sz w:val="24"/>
          <w:szCs w:val="24"/>
          <w:u w:val="single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三、报名及学习须知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  <w:u w:val="single"/>
        </w:rPr>
        <w:t>（仔细阅读）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" w:firstLineChars="100"/>
        <w:textAlignment w:val="auto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（一）网上报名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300"/>
        <w:textAlignment w:val="auto"/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bCs/>
          <w:kern w:val="0"/>
          <w:sz w:val="24"/>
          <w:szCs w:val="24"/>
        </w:rPr>
        <w:t>本次培训班报名可采用</w:t>
      </w:r>
      <w:r>
        <w:rPr>
          <w:rFonts w:ascii="华文细黑" w:hAnsi="华文细黑" w:eastAsia="华文细黑" w:cs="宋体"/>
          <w:b/>
          <w:kern w:val="0"/>
          <w:sz w:val="24"/>
          <w:szCs w:val="24"/>
        </w:rPr>
        <w:t>网站报名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或</w:t>
      </w:r>
      <w:r>
        <w:rPr>
          <w:rFonts w:ascii="华文细黑" w:hAnsi="华文细黑" w:eastAsia="华文细黑" w:cs="宋体"/>
          <w:b/>
          <w:kern w:val="0"/>
          <w:sz w:val="24"/>
          <w:szCs w:val="24"/>
        </w:rPr>
        <w:t>微信小程序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报名，两种报名方式任选其一。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报名截止时间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3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月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1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721" w:firstLineChars="300"/>
        <w:textAlignment w:val="auto"/>
        <w:rPr>
          <w:rFonts w:ascii="华文细黑" w:hAnsi="华文细黑" w:eastAsia="华文细黑" w:cs="宋体"/>
          <w:bCs/>
          <w:kern w:val="0"/>
          <w:sz w:val="24"/>
          <w:szCs w:val="24"/>
        </w:rPr>
      </w:pPr>
      <w:bookmarkStart w:id="0" w:name="_Hlk62726909"/>
      <w:r>
        <w:rPr>
          <w:rFonts w:ascii="华文细黑" w:hAnsi="华文细黑" w:eastAsia="华文细黑" w:cs="宋体"/>
          <w:b/>
          <w:kern w:val="0"/>
          <w:sz w:val="24"/>
          <w:szCs w:val="24"/>
        </w:rPr>
        <w:t>方式一：网站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1380"/>
        <w:textAlignment w:val="auto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进入报名网址：</w:t>
      </w:r>
      <w:r>
        <w:fldChar w:fldCharType="begin"/>
      </w:r>
      <w:r>
        <w:instrText xml:space="preserve"> HYPERLINK "https://ykt.caigou2003.com" </w:instrText>
      </w:r>
      <w:r>
        <w:fldChar w:fldCharType="separate"/>
      </w:r>
      <w:r>
        <w:rPr>
          <w:rStyle w:val="23"/>
          <w:rFonts w:ascii="华文细黑" w:hAnsi="华文细黑" w:eastAsia="华文细黑" w:cs="宋体"/>
          <w:bCs/>
          <w:kern w:val="0"/>
          <w:sz w:val="24"/>
          <w:szCs w:val="24"/>
        </w:rPr>
        <w:t>https://ykt.caigou2003.com</w:t>
      </w:r>
      <w:r>
        <w:rPr>
          <w:rStyle w:val="23"/>
          <w:rFonts w:ascii="华文细黑" w:hAnsi="华文细黑" w:eastAsia="华文细黑" w:cs="宋体"/>
          <w:bCs/>
          <w:kern w:val="0"/>
          <w:sz w:val="24"/>
          <w:szCs w:val="24"/>
        </w:rPr>
        <w:fldChar w:fldCharType="end"/>
      </w:r>
      <w:r>
        <w:rPr>
          <w:rStyle w:val="23"/>
          <w:rFonts w:hint="eastAsia" w:ascii="华文细黑" w:hAnsi="华文细黑" w:eastAsia="华文细黑" w:cs="宋体"/>
          <w:bCs/>
          <w:color w:val="auto"/>
          <w:kern w:val="0"/>
          <w:sz w:val="24"/>
          <w:szCs w:val="24"/>
          <w:u w:val="none"/>
        </w:rPr>
        <w:t>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注册并登录，找</w:t>
      </w:r>
      <w:r>
        <w:rPr>
          <w:rFonts w:hint="eastAsia" w:ascii="华文细黑" w:hAnsi="华文细黑" w:eastAsia="华文细黑"/>
          <w:b/>
          <w:bCs/>
          <w:sz w:val="24"/>
          <w:szCs w:val="24"/>
          <w:shd w:val="clear" w:color="auto" w:fill="FFFFFF"/>
        </w:rPr>
        <w:t>【鄂尔多斯市各级预算单位线上培训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】点击“立即报名”。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建议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使用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谷歌浏览器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，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避免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出现无法上传照片，没有提交按钮等问题。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1380"/>
        <w:textAlignment w:val="auto"/>
        <w:rPr>
          <w:rFonts w:ascii="华文细黑" w:hAnsi="华文细黑" w:eastAsia="华文细黑" w:cs="宋体"/>
          <w:b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kern w:val="0"/>
          <w:sz w:val="24"/>
          <w:szCs w:val="24"/>
        </w:rPr>
        <w:t>方式二：微信小程序</w:t>
      </w: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（仅支持安卓手机）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720"/>
        <w:textAlignment w:val="auto"/>
        <w:rPr>
          <w:rFonts w:ascii="华文细黑" w:hAnsi="华文细黑" w:eastAsia="华文细黑" w:cs="宋体"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452120</wp:posOffset>
            </wp:positionV>
            <wp:extent cx="1466850" cy="1466850"/>
            <wp:effectExtent l="0" t="0" r="635" b="635"/>
            <wp:wrapNone/>
            <wp:docPr id="1" name="图片 1" descr="11321709983cbcadece3e52a62a8e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321709983cbcadece3e52a62a8ec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662" cy="146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微信扫描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下面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二维码，即可进入小程序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找</w:t>
      </w:r>
      <w:r>
        <w:rPr>
          <w:rFonts w:hint="eastAsia" w:ascii="华文细黑" w:hAnsi="华文细黑" w:eastAsia="华文细黑"/>
          <w:b/>
          <w:bCs/>
          <w:sz w:val="24"/>
          <w:szCs w:val="24"/>
          <w:shd w:val="clear" w:color="auto" w:fill="FFFFFF"/>
        </w:rPr>
        <w:t>【鄂尔多斯市代理机构线上培训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】</w:t>
      </w:r>
      <w:r>
        <w:rPr>
          <w:rFonts w:hint="eastAsia" w:ascii="华文细黑" w:hAnsi="华文细黑" w:eastAsia="华文细黑" w:cs="宋体"/>
          <w:bCs/>
          <w:kern w:val="0"/>
          <w:sz w:val="24"/>
          <w:szCs w:val="24"/>
        </w:rPr>
        <w:t>完成</w:t>
      </w:r>
      <w:r>
        <w:rPr>
          <w:rFonts w:ascii="华文细黑" w:hAnsi="华文细黑" w:eastAsia="华文细黑" w:cs="宋体"/>
          <w:bCs/>
          <w:kern w:val="0"/>
          <w:sz w:val="24"/>
          <w:szCs w:val="24"/>
        </w:rPr>
        <w:t>报名。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721" w:firstLineChars="300"/>
        <w:textAlignment w:val="auto"/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</w:pPr>
      <w:r>
        <w:rPr>
          <w:rFonts w:hint="eastAsia" w:ascii="华文细黑" w:hAnsi="华文细黑" w:eastAsia="华文细黑" w:cs="宋体"/>
          <w:b/>
          <w:kern w:val="0"/>
          <w:sz w:val="24"/>
          <w:szCs w:val="24"/>
        </w:rPr>
        <w:t>注意：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在线报名并完成缴费（在线支付）后，视为报名成功。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  <w:t>（二）在线学习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300"/>
        <w:textAlignment w:val="auto"/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</w:pP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完成报名并缴费后，系统将分配听课码。兑换听课码后即可在易考通中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（PC端“我的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课程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”或微信小程序）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观看视频学习指定课程。所有视频均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需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完整观看，在学习进度达100％后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，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可进入考试环节。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观看视频学习时间：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2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月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4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日——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3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月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  <w:lang w:val="en-US" w:eastAsia="zh-CN"/>
        </w:rPr>
        <w:t>20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300"/>
        <w:textAlignment w:val="auto"/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</w:pP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注意：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登录学习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平台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的手机号必须与报名填写的手机号一</w:t>
      </w:r>
      <w:r>
        <w:rPr>
          <w:rFonts w:hint="eastAsia" w:ascii="华文细黑" w:hAnsi="华文细黑" w:eastAsia="华文细黑" w:cs="宋体"/>
          <w:bCs/>
          <w:color w:val="FF0000"/>
          <w:kern w:val="0"/>
          <w:sz w:val="24"/>
          <w:szCs w:val="24"/>
        </w:rPr>
        <w:t>致</w:t>
      </w:r>
      <w:r>
        <w:rPr>
          <w:rFonts w:ascii="华文细黑" w:hAnsi="华文细黑" w:eastAsia="华文细黑" w:cs="宋体"/>
          <w:bCs/>
          <w:color w:val="FF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（</w:t>
      </w:r>
      <w:r>
        <w:rPr>
          <w:rFonts w:hint="eastAsia" w:ascii="华文细黑" w:hAnsi="华文细黑" w:cs="宋体"/>
          <w:b/>
          <w:color w:val="FF0000"/>
          <w:kern w:val="0"/>
          <w:sz w:val="24"/>
          <w:szCs w:val="24"/>
        </w:rPr>
        <w:t>三</w:t>
      </w: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）网上考试，成绩合格者发电子证书，有效期为1</w:t>
      </w:r>
      <w:r>
        <w:rPr>
          <w:rFonts w:ascii="华文细黑" w:hAnsi="华文细黑" w:eastAsia="华文细黑" w:cs="宋体"/>
          <w:b/>
          <w:color w:val="FF0000"/>
          <w:kern w:val="0"/>
          <w:sz w:val="24"/>
          <w:szCs w:val="24"/>
        </w:rPr>
        <w:t>8</w:t>
      </w:r>
      <w:r>
        <w:rPr>
          <w:rFonts w:hint="eastAsia" w:ascii="华文细黑" w:hAnsi="华文细黑" w:eastAsia="华文细黑" w:cs="宋体"/>
          <w:b/>
          <w:color w:val="FF0000"/>
          <w:kern w:val="0"/>
          <w:sz w:val="24"/>
          <w:szCs w:val="24"/>
        </w:rPr>
        <w:t>个月。</w:t>
      </w:r>
    </w:p>
    <w:p>
      <w:pPr>
        <w:keepNext w:val="0"/>
        <w:keepLines w:val="0"/>
        <w:pageBreakBefore w:val="0"/>
        <w:shd w:val="clear" w:color="FFFFFF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color w:val="FF0000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考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试时间：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学习进度完成100％后，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可参加线上考试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。考试成绩合格后，即时可在线查看电子证书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及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下载打印。</w:t>
      </w:r>
      <w:r>
        <w:rPr>
          <w:rFonts w:hint="eastAsia" w:ascii="华文细黑" w:hAnsi="华文细黑" w:eastAsia="华文细黑"/>
          <w:sz w:val="24"/>
          <w:szCs w:val="24"/>
          <w:shd w:val="clear" w:color="auto" w:fill="FFFFFF"/>
        </w:rPr>
        <w:t>如第一次考试成绩未合格，可参加补考，补考机会共2次</w:t>
      </w:r>
      <w:r>
        <w:rPr>
          <w:rFonts w:ascii="华文细黑" w:hAnsi="华文细黑" w:eastAsia="华文细黑"/>
          <w:sz w:val="24"/>
          <w:szCs w:val="24"/>
          <w:shd w:val="clear" w:color="auto" w:fill="FFFFFF"/>
        </w:rPr>
        <w:t>。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正式考试及补考有效期：</w:t>
      </w:r>
      <w:r>
        <w:rPr>
          <w:rFonts w:ascii="华文细黑" w:hAnsi="华文细黑" w:eastAsia="华文细黑"/>
          <w:color w:val="FF0000"/>
          <w:sz w:val="24"/>
          <w:szCs w:val="24"/>
          <w:shd w:val="clear" w:color="auto" w:fill="FFFFFF"/>
        </w:rPr>
        <w:t>3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月</w:t>
      </w:r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  <w:lang w:val="en-US" w:eastAsia="zh-CN"/>
        </w:rPr>
        <w:t>20</w:t>
      </w:r>
      <w:bookmarkStart w:id="1" w:name="_GoBack"/>
      <w:bookmarkEnd w:id="1"/>
      <w:r>
        <w:rPr>
          <w:rFonts w:hint="eastAsia" w:ascii="华文细黑" w:hAnsi="华文细黑" w:eastAsia="华文细黑"/>
          <w:color w:val="FF0000"/>
          <w:sz w:val="24"/>
          <w:szCs w:val="24"/>
          <w:shd w:val="clear" w:color="auto" w:fill="FFFFFF"/>
        </w:rPr>
        <w:t>日前。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注意事项，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学习、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考试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期间</w:t>
      </w:r>
      <w:r>
        <w:rPr>
          <w:rFonts w:ascii="华文细黑" w:hAnsi="华文细黑" w:eastAsia="华文细黑" w:cs="宋体"/>
          <w:color w:val="FF0000"/>
          <w:kern w:val="0"/>
          <w:sz w:val="24"/>
          <w:szCs w:val="24"/>
        </w:rPr>
        <w:t>严谨弄虚作假，一经发现报</w:t>
      </w:r>
      <w:r>
        <w:rPr>
          <w:rFonts w:hint="eastAsia" w:ascii="华文细黑" w:hAnsi="华文细黑" w:eastAsia="华文细黑" w:cs="宋体"/>
          <w:color w:val="FF0000"/>
          <w:kern w:val="0"/>
          <w:sz w:val="24"/>
          <w:szCs w:val="24"/>
        </w:rPr>
        <w:t>市财政局并对其进行处理。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720" w:right="240"/>
        <w:textAlignment w:val="auto"/>
        <w:rPr>
          <w:rFonts w:ascii="华文细黑" w:hAnsi="华文细黑" w:eastAsia="华文细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四、收费标准及付款方式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（一）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990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元/人，含培训费、授课老师讲课费、前期组织及服务费等。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注意事项：报名成功后请及时缴费。如提交报名信息后未如期付款，系统将自动取消报名。如需培训费发票，请在报名时填写发票信息，将统一开具增值税普通发票并于培训班结束一周内快递寄出。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（二）付款方式：①在线微信或支付宝支付（仅支持安卓手机）；②转账支付。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720" w:firstLineChars="3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转账收款账号信息：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720" w:firstLineChars="3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账户名：北京熹艺文广告传媒有限责任公司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720" w:firstLineChars="3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账号：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0200251709201011502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720" w:firstLineChars="3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开户行：中国工商银行北京北洼路支行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720" w:firstLineChars="3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转账汇款注意事项：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单位汇款需备注：鄂尔多斯采购人培训；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个人汇款需备注：鄂尔多斯采购人+个人名字；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（注意：本单位财务统一查账，汇款后无需致电咨询。如未到账，我单位相关负责人会与您联系。）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240" w:right="240" w:firstLine="480" w:firstLineChars="200"/>
        <w:textAlignment w:val="auto"/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（三）退款说明：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兑换听课码前，如因特殊原因无法参加本次培训，可在线申请退款。兑换听课码后，视为已开始学习，不予退款；</w:t>
      </w:r>
      <w:r>
        <w:rPr>
          <w:rFonts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华文细黑" w:hAnsi="华文细黑" w:eastAsia="华文细黑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培训班报名截止以后未学习，不予退款，请报完名后抓紧学习。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五、培训班老师联系方式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张老师：010-8858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>7089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-232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 xml:space="preserve">  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13811911357（同微信）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cr/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王老师：010-8858910</w:t>
      </w:r>
      <w:r>
        <w:rPr>
          <w:rFonts w:ascii="华文细黑" w:hAnsi="华文细黑" w:eastAsia="华文细黑" w:cs="宋体"/>
          <w:b/>
          <w:bCs/>
          <w:kern w:val="0"/>
          <w:sz w:val="24"/>
          <w:szCs w:val="24"/>
        </w:rPr>
        <w:t>6      13439236021</w:t>
      </w:r>
      <w:r>
        <w:rPr>
          <w:rFonts w:hint="eastAsia" w:ascii="华文细黑" w:hAnsi="华文细黑" w:eastAsia="华文细黑" w:cs="宋体"/>
          <w:b/>
          <w:bCs/>
          <w:kern w:val="0"/>
          <w:sz w:val="24"/>
          <w:szCs w:val="24"/>
        </w:rPr>
        <w:t>（同微信）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细黑" w:hAnsi="华文细黑" w:eastAsia="华文细黑" w:cs="宋体"/>
          <w:b/>
          <w:bCs/>
          <w:kern w:val="0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drawing>
          <wp:anchor distT="0" distB="0" distL="0" distR="0" simplePos="0" relativeHeight="1024" behindDoc="1" locked="0" layoutInCell="1" allowOverlap="1">
            <wp:simplePos x="0" y="0"/>
            <wp:positionH relativeFrom="margin">
              <wp:posOffset>4196715</wp:posOffset>
            </wp:positionH>
            <wp:positionV relativeFrom="paragraph">
              <wp:posOffset>113030</wp:posOffset>
            </wp:positionV>
            <wp:extent cx="1597660" cy="1569085"/>
            <wp:effectExtent l="0" t="0" r="2540" b="0"/>
            <wp:wrapNone/>
            <wp:docPr id="10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569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960" w:firstLineChars="2900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政府采购信息报社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480" w:firstLine="480" w:firstLineChars="200"/>
        <w:jc w:val="right"/>
        <w:textAlignment w:val="auto"/>
        <w:rPr>
          <w:rFonts w:ascii="华文细黑" w:hAnsi="华文细黑" w:eastAsia="华文细黑" w:cs="宋体"/>
          <w:kern w:val="0"/>
          <w:sz w:val="24"/>
          <w:szCs w:val="24"/>
        </w:rPr>
      </w:pPr>
      <w:r>
        <w:rPr>
          <w:rFonts w:hint="eastAsia" w:ascii="华文细黑" w:hAnsi="华文细黑" w:eastAsia="华文细黑" w:cs="宋体"/>
          <w:kern w:val="0"/>
          <w:sz w:val="24"/>
          <w:szCs w:val="24"/>
        </w:rPr>
        <w:t>20</w:t>
      </w:r>
      <w:r>
        <w:rPr>
          <w:rFonts w:ascii="华文细黑" w:hAnsi="华文细黑" w:eastAsia="华文细黑" w:cs="宋体"/>
          <w:kern w:val="0"/>
          <w:sz w:val="24"/>
          <w:szCs w:val="24"/>
        </w:rPr>
        <w:t>21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>年</w:t>
      </w:r>
      <w:r>
        <w:rPr>
          <w:rFonts w:ascii="华文细黑" w:hAnsi="华文细黑" w:eastAsia="华文细黑" w:cs="宋体"/>
          <w:kern w:val="0"/>
          <w:sz w:val="24"/>
          <w:szCs w:val="24"/>
        </w:rPr>
        <w:t>2</w:t>
      </w:r>
      <w:r>
        <w:rPr>
          <w:rFonts w:hint="eastAsia" w:ascii="华文细黑" w:hAnsi="华文细黑" w:eastAsia="华文细黑" w:cs="宋体"/>
          <w:kern w:val="0"/>
          <w:sz w:val="24"/>
          <w:szCs w:val="24"/>
        </w:rPr>
        <w:t xml:space="preserve">月  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6F23"/>
    <w:multiLevelType w:val="singleLevel"/>
    <w:tmpl w:val="48EA6F2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0"/>
    <w:rsid w:val="000108F2"/>
    <w:rsid w:val="00013BD5"/>
    <w:rsid w:val="00016081"/>
    <w:rsid w:val="00022D98"/>
    <w:rsid w:val="000250F6"/>
    <w:rsid w:val="00045380"/>
    <w:rsid w:val="000662FC"/>
    <w:rsid w:val="00093054"/>
    <w:rsid w:val="000B00BE"/>
    <w:rsid w:val="000B4AC3"/>
    <w:rsid w:val="000E0907"/>
    <w:rsid w:val="000E16D2"/>
    <w:rsid w:val="000E3EAC"/>
    <w:rsid w:val="000F18D7"/>
    <w:rsid w:val="00125522"/>
    <w:rsid w:val="00150995"/>
    <w:rsid w:val="0015110C"/>
    <w:rsid w:val="00151FB3"/>
    <w:rsid w:val="0016418E"/>
    <w:rsid w:val="001A3445"/>
    <w:rsid w:val="001A59D3"/>
    <w:rsid w:val="001B32B1"/>
    <w:rsid w:val="001C5AAE"/>
    <w:rsid w:val="001C5FFE"/>
    <w:rsid w:val="001E1ECE"/>
    <w:rsid w:val="001F0006"/>
    <w:rsid w:val="001F28D8"/>
    <w:rsid w:val="001F4917"/>
    <w:rsid w:val="00201CEC"/>
    <w:rsid w:val="00203F0C"/>
    <w:rsid w:val="00211CE7"/>
    <w:rsid w:val="00213919"/>
    <w:rsid w:val="00220E71"/>
    <w:rsid w:val="0023282E"/>
    <w:rsid w:val="00260F9C"/>
    <w:rsid w:val="00273D53"/>
    <w:rsid w:val="00291FCF"/>
    <w:rsid w:val="002A710B"/>
    <w:rsid w:val="002C5BF3"/>
    <w:rsid w:val="002C6349"/>
    <w:rsid w:val="002E342A"/>
    <w:rsid w:val="002E7A64"/>
    <w:rsid w:val="0031798B"/>
    <w:rsid w:val="0032563B"/>
    <w:rsid w:val="00340BF4"/>
    <w:rsid w:val="003501B3"/>
    <w:rsid w:val="00360693"/>
    <w:rsid w:val="003736C4"/>
    <w:rsid w:val="00392A61"/>
    <w:rsid w:val="003D287B"/>
    <w:rsid w:val="003D6249"/>
    <w:rsid w:val="003F1498"/>
    <w:rsid w:val="003F2206"/>
    <w:rsid w:val="004014D6"/>
    <w:rsid w:val="004030CA"/>
    <w:rsid w:val="004247D4"/>
    <w:rsid w:val="00433CDD"/>
    <w:rsid w:val="004437D0"/>
    <w:rsid w:val="00446C1B"/>
    <w:rsid w:val="0046052A"/>
    <w:rsid w:val="0049197E"/>
    <w:rsid w:val="004B1009"/>
    <w:rsid w:val="004C1969"/>
    <w:rsid w:val="004F6325"/>
    <w:rsid w:val="00500D29"/>
    <w:rsid w:val="00506A8D"/>
    <w:rsid w:val="005263DA"/>
    <w:rsid w:val="005341F0"/>
    <w:rsid w:val="00547895"/>
    <w:rsid w:val="00577F78"/>
    <w:rsid w:val="005D0798"/>
    <w:rsid w:val="00616CB2"/>
    <w:rsid w:val="006231F2"/>
    <w:rsid w:val="00687330"/>
    <w:rsid w:val="00687E57"/>
    <w:rsid w:val="006929DE"/>
    <w:rsid w:val="006C048A"/>
    <w:rsid w:val="006C06C7"/>
    <w:rsid w:val="006F6195"/>
    <w:rsid w:val="007043A0"/>
    <w:rsid w:val="00714D54"/>
    <w:rsid w:val="007325A6"/>
    <w:rsid w:val="00765D6A"/>
    <w:rsid w:val="007829C4"/>
    <w:rsid w:val="007907F0"/>
    <w:rsid w:val="00793D01"/>
    <w:rsid w:val="007A2B56"/>
    <w:rsid w:val="007D20C8"/>
    <w:rsid w:val="0080066B"/>
    <w:rsid w:val="00802FDF"/>
    <w:rsid w:val="00806FE2"/>
    <w:rsid w:val="00817C63"/>
    <w:rsid w:val="00854E9A"/>
    <w:rsid w:val="0085751A"/>
    <w:rsid w:val="00864C42"/>
    <w:rsid w:val="00867D25"/>
    <w:rsid w:val="00882250"/>
    <w:rsid w:val="008C1263"/>
    <w:rsid w:val="008C7048"/>
    <w:rsid w:val="008D7971"/>
    <w:rsid w:val="008E2341"/>
    <w:rsid w:val="008F55D2"/>
    <w:rsid w:val="009132A9"/>
    <w:rsid w:val="00932119"/>
    <w:rsid w:val="00951E14"/>
    <w:rsid w:val="00957D3B"/>
    <w:rsid w:val="00963D2F"/>
    <w:rsid w:val="00973341"/>
    <w:rsid w:val="00983EFA"/>
    <w:rsid w:val="00997B5A"/>
    <w:rsid w:val="009A505C"/>
    <w:rsid w:val="009B0A45"/>
    <w:rsid w:val="009B2918"/>
    <w:rsid w:val="009E60B1"/>
    <w:rsid w:val="009F241C"/>
    <w:rsid w:val="00A01587"/>
    <w:rsid w:val="00A040E3"/>
    <w:rsid w:val="00A11833"/>
    <w:rsid w:val="00A26904"/>
    <w:rsid w:val="00A33302"/>
    <w:rsid w:val="00A42F72"/>
    <w:rsid w:val="00A447EB"/>
    <w:rsid w:val="00A472E5"/>
    <w:rsid w:val="00A5690B"/>
    <w:rsid w:val="00A642D2"/>
    <w:rsid w:val="00A64420"/>
    <w:rsid w:val="00AA4E41"/>
    <w:rsid w:val="00AA7F0B"/>
    <w:rsid w:val="00AD2153"/>
    <w:rsid w:val="00AD3920"/>
    <w:rsid w:val="00AF2004"/>
    <w:rsid w:val="00AF216C"/>
    <w:rsid w:val="00AF4641"/>
    <w:rsid w:val="00B05530"/>
    <w:rsid w:val="00B20397"/>
    <w:rsid w:val="00B24D89"/>
    <w:rsid w:val="00B35170"/>
    <w:rsid w:val="00B37829"/>
    <w:rsid w:val="00B5144A"/>
    <w:rsid w:val="00B878A9"/>
    <w:rsid w:val="00B94B19"/>
    <w:rsid w:val="00BA722E"/>
    <w:rsid w:val="00BC3C17"/>
    <w:rsid w:val="00BC62D7"/>
    <w:rsid w:val="00BE4771"/>
    <w:rsid w:val="00BE6347"/>
    <w:rsid w:val="00BE7651"/>
    <w:rsid w:val="00BF2D64"/>
    <w:rsid w:val="00BF66F3"/>
    <w:rsid w:val="00C04D70"/>
    <w:rsid w:val="00C1666C"/>
    <w:rsid w:val="00C22A5C"/>
    <w:rsid w:val="00C36757"/>
    <w:rsid w:val="00C40BFB"/>
    <w:rsid w:val="00C42949"/>
    <w:rsid w:val="00C601E1"/>
    <w:rsid w:val="00C62A8E"/>
    <w:rsid w:val="00CD0AE1"/>
    <w:rsid w:val="00CD1FB0"/>
    <w:rsid w:val="00CE5515"/>
    <w:rsid w:val="00CE6ED8"/>
    <w:rsid w:val="00D2706D"/>
    <w:rsid w:val="00D3029F"/>
    <w:rsid w:val="00D41E1D"/>
    <w:rsid w:val="00DB7E66"/>
    <w:rsid w:val="00DD07A6"/>
    <w:rsid w:val="00DD16AF"/>
    <w:rsid w:val="00E10A85"/>
    <w:rsid w:val="00E10D2A"/>
    <w:rsid w:val="00E14625"/>
    <w:rsid w:val="00E712BE"/>
    <w:rsid w:val="00E818C3"/>
    <w:rsid w:val="00E9081B"/>
    <w:rsid w:val="00EB2E46"/>
    <w:rsid w:val="00ED6BD7"/>
    <w:rsid w:val="00ED6DA2"/>
    <w:rsid w:val="00EF3838"/>
    <w:rsid w:val="00F457B4"/>
    <w:rsid w:val="00F530FD"/>
    <w:rsid w:val="00F61077"/>
    <w:rsid w:val="00F931ED"/>
    <w:rsid w:val="00FB387A"/>
    <w:rsid w:val="00FB5DEA"/>
    <w:rsid w:val="00FC3D5B"/>
    <w:rsid w:val="00FC4F5A"/>
    <w:rsid w:val="00FC524B"/>
    <w:rsid w:val="00FE1A32"/>
    <w:rsid w:val="00FE2282"/>
    <w:rsid w:val="00FE2771"/>
    <w:rsid w:val="00FF4875"/>
    <w:rsid w:val="0527770F"/>
    <w:rsid w:val="0D642584"/>
    <w:rsid w:val="1240352D"/>
    <w:rsid w:val="14487F5D"/>
    <w:rsid w:val="16BB6393"/>
    <w:rsid w:val="1EFC1D38"/>
    <w:rsid w:val="1F1E5A00"/>
    <w:rsid w:val="22025504"/>
    <w:rsid w:val="24EC361B"/>
    <w:rsid w:val="26A30A24"/>
    <w:rsid w:val="29E154D0"/>
    <w:rsid w:val="29E70D0D"/>
    <w:rsid w:val="2A9E31E9"/>
    <w:rsid w:val="2F696B63"/>
    <w:rsid w:val="33BC6310"/>
    <w:rsid w:val="43664113"/>
    <w:rsid w:val="45CE038D"/>
    <w:rsid w:val="48F15266"/>
    <w:rsid w:val="4960681D"/>
    <w:rsid w:val="516365E1"/>
    <w:rsid w:val="52326BFD"/>
    <w:rsid w:val="5EEA056F"/>
    <w:rsid w:val="5FF01036"/>
    <w:rsid w:val="66E13128"/>
    <w:rsid w:val="6AE629F2"/>
    <w:rsid w:val="6E4EB1B0"/>
    <w:rsid w:val="74B9286A"/>
    <w:rsid w:val="78DA254A"/>
    <w:rsid w:val="7CA23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cs="Times New Roman"/>
      <w:szCs w:val="24"/>
    </w:rPr>
  </w:style>
  <w:style w:type="paragraph" w:styleId="4">
    <w:name w:val="Salutation"/>
    <w:basedOn w:val="1"/>
    <w:next w:val="1"/>
    <w:qFormat/>
    <w:uiPriority w:val="0"/>
    <w:rPr>
      <w:rFonts w:ascii="Times New Roman" w:hAnsi="Times New Roman" w:cs="Times New Roman"/>
    </w:rPr>
  </w:style>
  <w:style w:type="paragraph" w:styleId="5">
    <w:name w:val="Body Text"/>
    <w:basedOn w:val="1"/>
    <w:qFormat/>
    <w:uiPriority w:val="0"/>
    <w:pPr>
      <w:spacing w:line="1200" w:lineRule="exact"/>
      <w:jc w:val="center"/>
    </w:pPr>
    <w:rPr>
      <w:rFonts w:ascii="Verdana" w:hAnsi="Arial" w:eastAsia="隶书" w:cs="Times New Roman"/>
      <w:b/>
      <w:bCs/>
      <w:color w:val="000000"/>
      <w:spacing w:val="-6"/>
      <w:sz w:val="84"/>
      <w:szCs w:val="44"/>
    </w:rPr>
  </w:style>
  <w:style w:type="paragraph" w:styleId="6">
    <w:name w:val="Body Text Indent"/>
    <w:basedOn w:val="1"/>
    <w:qFormat/>
    <w:uiPriority w:val="0"/>
    <w:pPr>
      <w:ind w:firstLine="560" w:firstLineChars="200"/>
    </w:pPr>
    <w:rPr>
      <w:rFonts w:ascii="宋体" w:hAnsi="Times New Roman" w:cs="Times New Roman"/>
      <w:sz w:val="28"/>
      <w:szCs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cs="Times New Roman"/>
      <w:szCs w:val="24"/>
    </w:rPr>
  </w:style>
  <w:style w:type="paragraph" w:styleId="8">
    <w:name w:val="Body Text Indent 2"/>
    <w:basedOn w:val="1"/>
    <w:qFormat/>
    <w:uiPriority w:val="0"/>
    <w:pPr>
      <w:ind w:left="720"/>
    </w:pPr>
    <w:rPr>
      <w:rFonts w:ascii="宋体" w:hAnsi="Times New Roman" w:cs="Times New Roman"/>
      <w:sz w:val="28"/>
      <w:szCs w:val="24"/>
    </w:rPr>
  </w:style>
  <w:style w:type="paragraph" w:styleId="9">
    <w:name w:val="Balloon Text"/>
    <w:basedOn w:val="1"/>
    <w:link w:val="25"/>
    <w:qFormat/>
    <w:uiPriority w:val="0"/>
    <w:rPr>
      <w:rFonts w:ascii="Times New Roman" w:hAnsi="Times New Roman" w:cs="Times New Roman"/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12">
    <w:name w:val="Body Text Indent 3"/>
    <w:basedOn w:val="1"/>
    <w:qFormat/>
    <w:uiPriority w:val="0"/>
    <w:pPr>
      <w:ind w:firstLine="480" w:firstLineChars="200"/>
    </w:pPr>
    <w:rPr>
      <w:rFonts w:ascii="仿宋_GB2312" w:hAnsi="宋体" w:eastAsia="仿宋_GB2312" w:cs="Times New Roman"/>
      <w:sz w:val="24"/>
      <w:szCs w:val="30"/>
    </w:rPr>
  </w:style>
  <w:style w:type="paragraph" w:styleId="13">
    <w:name w:val="Body Text 2"/>
    <w:basedOn w:val="1"/>
    <w:qFormat/>
    <w:uiPriority w:val="0"/>
    <w:pPr>
      <w:widowControl/>
      <w:tabs>
        <w:tab w:val="left" w:pos="5040"/>
      </w:tabs>
      <w:spacing w:line="600" w:lineRule="exact"/>
      <w:jc w:val="center"/>
    </w:pPr>
    <w:rPr>
      <w:rFonts w:ascii="仿宋_GB2312" w:hAnsi="Arial" w:eastAsia="仿宋_GB2312" w:cs="Times New Roman"/>
      <w:b/>
      <w:color w:val="000000"/>
      <w:sz w:val="20"/>
      <w:szCs w:val="44"/>
    </w:rPr>
  </w:style>
  <w:style w:type="paragraph" w:styleId="14">
    <w:name w:val="HTML Preformatted"/>
    <w:basedOn w:val="1"/>
    <w:link w:val="7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annotation subject"/>
    <w:basedOn w:val="3"/>
    <w:next w:val="3"/>
    <w:qFormat/>
    <w:uiPriority w:val="0"/>
    <w:rPr>
      <w:b/>
      <w:bCs/>
    </w:rPr>
  </w:style>
  <w:style w:type="table" w:styleId="18">
    <w:name w:val="Table Grid"/>
    <w:basedOn w:val="1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basedOn w:val="19"/>
    <w:qFormat/>
    <w:uiPriority w:val="0"/>
    <w:rPr>
      <w:color w:val="800080"/>
      <w:u w:val="single"/>
    </w:rPr>
  </w:style>
  <w:style w:type="character" w:styleId="23">
    <w:name w:val="Hyperlink"/>
    <w:basedOn w:val="19"/>
    <w:qFormat/>
    <w:uiPriority w:val="0"/>
    <w:rPr>
      <w:color w:val="0000FF"/>
      <w:u w:val="single"/>
    </w:rPr>
  </w:style>
  <w:style w:type="character" w:styleId="24">
    <w:name w:val="annotation reference"/>
    <w:basedOn w:val="19"/>
    <w:qFormat/>
    <w:uiPriority w:val="0"/>
    <w:rPr>
      <w:sz w:val="21"/>
      <w:szCs w:val="21"/>
    </w:rPr>
  </w:style>
  <w:style w:type="character" w:customStyle="1" w:styleId="25">
    <w:name w:val="批注框文本 字符"/>
    <w:basedOn w:val="19"/>
    <w:link w:val="9"/>
    <w:qFormat/>
    <w:uiPriority w:val="0"/>
    <w:rPr>
      <w:kern w:val="2"/>
      <w:sz w:val="18"/>
      <w:szCs w:val="18"/>
    </w:rPr>
  </w:style>
  <w:style w:type="character" w:customStyle="1" w:styleId="26">
    <w:name w:val="p148"/>
    <w:basedOn w:val="19"/>
    <w:qFormat/>
    <w:uiPriority w:val="0"/>
  </w:style>
  <w:style w:type="paragraph" w:customStyle="1" w:styleId="27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2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9">
    <w:name w:val="xl2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30">
    <w:name w:val="xl3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31">
    <w:name w:val="xl3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32">
    <w:name w:val="xl4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33">
    <w:name w:val="xl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customStyle="1" w:styleId="34">
    <w:name w:val="xl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35">
    <w:name w:val="xl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36">
    <w:name w:val="xl5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3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b/>
      <w:bCs/>
      <w:color w:val="000000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18"/>
      <w:szCs w:val="18"/>
    </w:rPr>
  </w:style>
  <w:style w:type="paragraph" w:customStyle="1" w:styleId="39">
    <w:name w:val="xl3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0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1">
    <w:name w:val="xl2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kern w:val="0"/>
      <w:sz w:val="20"/>
      <w:szCs w:val="20"/>
    </w:rPr>
  </w:style>
  <w:style w:type="paragraph" w:customStyle="1" w:styleId="42">
    <w:name w:val="xl3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43">
    <w:name w:val="xl5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Times New Roman"/>
      <w:kern w:val="0"/>
      <w:sz w:val="24"/>
      <w:szCs w:val="24"/>
    </w:rPr>
  </w:style>
  <w:style w:type="paragraph" w:customStyle="1" w:styleId="44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45">
    <w:name w:val="xl42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46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47">
    <w:name w:val="xl5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48">
    <w:name w:val="xl5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49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50">
    <w:name w:val="xl2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1">
    <w:name w:val="xl40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52">
    <w:name w:val="xl4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3">
    <w:name w:val="xl5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4">
    <w:name w:val="xl5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55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color w:val="000000"/>
      <w:kern w:val="0"/>
      <w:sz w:val="18"/>
      <w:szCs w:val="18"/>
    </w:rPr>
  </w:style>
  <w:style w:type="paragraph" w:customStyle="1" w:styleId="56">
    <w:name w:val="Char Char Char Char Char Char Char"/>
    <w:basedOn w:val="1"/>
    <w:qFormat/>
    <w:uiPriority w:val="0"/>
    <w:rPr>
      <w:rFonts w:ascii="Times New Roman" w:hAnsi="Times New Roman" w:cs="Times New Roman"/>
    </w:rPr>
  </w:style>
  <w:style w:type="paragraph" w:customStyle="1" w:styleId="57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58">
    <w:name w:val="xl3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59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0">
    <w:name w:val="xl4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 w:cs="Times New Roman"/>
      <w:kern w:val="0"/>
    </w:rPr>
  </w:style>
  <w:style w:type="paragraph" w:customStyle="1" w:styleId="61">
    <w:name w:val="xl4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2">
    <w:name w:val="xl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color w:val="000000"/>
      <w:kern w:val="0"/>
      <w:sz w:val="20"/>
      <w:szCs w:val="20"/>
    </w:rPr>
  </w:style>
  <w:style w:type="paragraph" w:customStyle="1" w:styleId="6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</w:rPr>
  </w:style>
  <w:style w:type="paragraph" w:customStyle="1" w:styleId="64">
    <w:name w:val="xl4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5">
    <w:name w:val="xl3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b/>
      <w:bCs/>
      <w:kern w:val="0"/>
      <w:sz w:val="20"/>
      <w:szCs w:val="20"/>
    </w:rPr>
  </w:style>
  <w:style w:type="paragraph" w:customStyle="1" w:styleId="66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7">
    <w:name w:val="xl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 w:cs="Times New Roman"/>
      <w:kern w:val="0"/>
    </w:rPr>
  </w:style>
  <w:style w:type="paragraph" w:customStyle="1" w:styleId="6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kern w:val="0"/>
      <w:sz w:val="22"/>
      <w:szCs w:val="22"/>
    </w:rPr>
  </w:style>
  <w:style w:type="paragraph" w:customStyle="1" w:styleId="6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Times New Roman"/>
      <w:kern w:val="0"/>
      <w:sz w:val="20"/>
      <w:szCs w:val="20"/>
    </w:rPr>
  </w:style>
  <w:style w:type="paragraph" w:customStyle="1" w:styleId="70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71">
    <w:name w:val="Char"/>
    <w:basedOn w:val="1"/>
    <w:qFormat/>
    <w:uiPriority w:val="0"/>
    <w:rPr>
      <w:rFonts w:ascii="Arial" w:hAnsi="Arial" w:cs="Arial"/>
      <w:sz w:val="20"/>
      <w:szCs w:val="20"/>
    </w:rPr>
  </w:style>
  <w:style w:type="paragraph" w:styleId="72">
    <w:name w:val="List Paragraph"/>
    <w:basedOn w:val="1"/>
    <w:qFormat/>
    <w:uiPriority w:val="99"/>
    <w:pPr>
      <w:ind w:firstLine="420" w:firstLineChars="200"/>
    </w:pPr>
    <w:rPr>
      <w:rFonts w:cs="Times New Roman"/>
      <w:szCs w:val="22"/>
    </w:rPr>
  </w:style>
  <w:style w:type="character" w:customStyle="1" w:styleId="73">
    <w:name w:val="HTML 预设格式 字符"/>
    <w:basedOn w:val="19"/>
    <w:link w:val="14"/>
    <w:qFormat/>
    <w:uiPriority w:val="99"/>
    <w:rPr>
      <w:rFonts w:ascii="宋体" w:hAnsi="宋体" w:cs="宋体"/>
      <w:sz w:val="24"/>
      <w:szCs w:val="24"/>
    </w:rPr>
  </w:style>
  <w:style w:type="character" w:customStyle="1" w:styleId="74">
    <w:name w:val="apple-converted-space"/>
    <w:basedOn w:val="19"/>
    <w:qFormat/>
    <w:uiPriority w:val="0"/>
  </w:style>
  <w:style w:type="character" w:customStyle="1" w:styleId="75">
    <w:name w:val="未处理的提及1"/>
    <w:basedOn w:val="19"/>
    <w:uiPriority w:val="99"/>
    <w:rPr>
      <w:color w:val="605E5C"/>
      <w:shd w:val="clear" w:color="auto" w:fill="E1DFDD"/>
    </w:rPr>
  </w:style>
  <w:style w:type="character" w:customStyle="1" w:styleId="76">
    <w:name w:val="Unresolved Mention"/>
    <w:basedOn w:val="1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深圳市斯尔顿科技有限公司</Company>
  <Pages>4</Pages>
  <Words>245</Words>
  <Characters>1399</Characters>
  <Lines>11</Lines>
  <Paragraphs>3</Paragraphs>
  <TotalTime>177</TotalTime>
  <ScaleCrop>false</ScaleCrop>
  <LinksUpToDate>false</LinksUpToDate>
  <CharactersWithSpaces>1641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2020-10-27T07:17:00Z</dcterms:created>
  <dc:creator>chinasd</dc:creator>
  <cp:lastModifiedBy>lenovo</cp:lastModifiedBy>
  <cp:lastPrinted>2019-08-12T15:00:00Z</cp:lastPrinted>
  <dcterms:modified xsi:type="dcterms:W3CDTF">2021-02-01T01:49:54Z</dcterms:modified>
  <dc:title>工作总结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