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53" w:rsidRPr="00655553" w:rsidRDefault="00655553" w:rsidP="00655553">
      <w:pPr>
        <w:widowControl/>
        <w:jc w:val="center"/>
        <w:rPr>
          <w:rFonts w:ascii="方正小标宋_GBK" w:eastAsia="方正小标宋_GBK" w:hAnsi="宋体" w:cs="宋体" w:hint="eastAsia"/>
          <w:color w:val="000000"/>
          <w:kern w:val="0"/>
          <w:sz w:val="44"/>
          <w:szCs w:val="44"/>
        </w:rPr>
      </w:pPr>
      <w:r w:rsidRPr="00655553">
        <w:rPr>
          <w:rFonts w:ascii="方正小标宋_GBK" w:eastAsia="方正小标宋_GBK" w:hAnsi="宋体" w:cs="宋体" w:hint="eastAsia"/>
          <w:color w:val="000000"/>
          <w:kern w:val="0"/>
          <w:sz w:val="44"/>
          <w:szCs w:val="44"/>
        </w:rPr>
        <w:t>鄂尔多斯市财政局关于印发《鄂尔多斯市本级财政存量资金管理办法》的通知</w:t>
      </w:r>
    </w:p>
    <w:p w:rsidR="00655553" w:rsidRDefault="00655553" w:rsidP="00655553">
      <w:pPr>
        <w:widowControl/>
        <w:jc w:val="center"/>
        <w:rPr>
          <w:rFonts w:ascii="宋体" w:eastAsia="宋体" w:hAnsi="宋体" w:cs="宋体" w:hint="eastAsia"/>
          <w:color w:val="000000"/>
          <w:kern w:val="0"/>
          <w:sz w:val="27"/>
          <w:szCs w:val="27"/>
        </w:rPr>
      </w:pPr>
      <w:r w:rsidRPr="00655553">
        <w:rPr>
          <w:rFonts w:ascii="宋体" w:eastAsia="宋体" w:hAnsi="宋体" w:cs="宋体" w:hint="eastAsia"/>
          <w:color w:val="000000"/>
          <w:kern w:val="0"/>
          <w:sz w:val="27"/>
          <w:szCs w:val="27"/>
        </w:rPr>
        <w:t>鄂财预规发〔2022〕2号</w:t>
      </w:r>
    </w:p>
    <w:p w:rsidR="00655553" w:rsidRPr="00655553" w:rsidRDefault="00655553" w:rsidP="00655553">
      <w:pPr>
        <w:widowControl/>
        <w:jc w:val="left"/>
        <w:rPr>
          <w:rFonts w:ascii="宋体" w:eastAsia="宋体" w:hAnsi="宋体" w:cs="宋体"/>
          <w:color w:val="000000"/>
          <w:kern w:val="0"/>
          <w:sz w:val="24"/>
          <w:szCs w:val="24"/>
        </w:rPr>
      </w:pPr>
      <w:r w:rsidRPr="00655553">
        <w:rPr>
          <w:rFonts w:ascii="宋体" w:eastAsia="宋体" w:hAnsi="宋体" w:cs="宋体" w:hint="eastAsia"/>
          <w:color w:val="000000"/>
          <w:kern w:val="0"/>
          <w:sz w:val="27"/>
          <w:szCs w:val="27"/>
        </w:rPr>
        <w:t>市直各预算部门（单位）：</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为进一步规范财政存量资金管理，切实提高财政资金使用效益，根据《国务院办公厅关于进一步做好盘活财政存量资金工作的通知》（国办发〔2014〕70号）等文件精神，结合“对标先进、追赶超越”目标要求和市本级实际，我局制定了《鄂尔多斯市本级财政存量资金管理办法》，现随文印发，请按要求贯彻执行。</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p>
    <w:p w:rsidR="00655553" w:rsidRPr="00655553" w:rsidRDefault="00655553" w:rsidP="00655553">
      <w:pPr>
        <w:widowControl/>
        <w:jc w:val="righ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鄂尔多斯市财政局</w:t>
      </w:r>
    </w:p>
    <w:p w:rsidR="00655553" w:rsidRPr="00655553" w:rsidRDefault="00655553" w:rsidP="00655553">
      <w:pPr>
        <w:widowControl/>
        <w:jc w:val="righ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2022年5月10日</w:t>
      </w:r>
    </w:p>
    <w:p w:rsidR="00655553" w:rsidRPr="00655553" w:rsidRDefault="00655553" w:rsidP="00655553">
      <w:pPr>
        <w:widowControl/>
        <w:jc w:val="left"/>
        <w:rPr>
          <w:rFonts w:ascii="宋体" w:eastAsia="宋体" w:hAnsi="宋体" w:cs="宋体" w:hint="eastAsia"/>
          <w:color w:val="000000"/>
          <w:kern w:val="0"/>
          <w:sz w:val="24"/>
          <w:szCs w:val="24"/>
        </w:rPr>
      </w:pP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宋体" w:eastAsia="宋体" w:hAnsi="宋体" w:cs="宋体" w:hint="eastAsia"/>
          <w:b/>
          <w:bCs/>
          <w:color w:val="000000"/>
          <w:kern w:val="0"/>
          <w:sz w:val="27"/>
          <w:szCs w:val="27"/>
        </w:rPr>
        <w:t>鄂尔多斯市本级财政存量资金管理办法</w:t>
      </w:r>
    </w:p>
    <w:p w:rsidR="00655553" w:rsidRPr="00655553" w:rsidRDefault="00655553" w:rsidP="00655553">
      <w:pPr>
        <w:widowControl/>
        <w:jc w:val="left"/>
        <w:rPr>
          <w:rFonts w:ascii="宋体" w:eastAsia="宋体" w:hAnsi="宋体" w:cs="宋体" w:hint="eastAsia"/>
          <w:color w:val="000000"/>
          <w:kern w:val="0"/>
          <w:sz w:val="24"/>
          <w:szCs w:val="24"/>
        </w:rPr>
      </w:pPr>
    </w:p>
    <w:p w:rsidR="00655553" w:rsidRPr="00655553" w:rsidRDefault="00655553" w:rsidP="00655553">
      <w:pPr>
        <w:widowControl/>
        <w:jc w:val="left"/>
        <w:rPr>
          <w:rFonts w:ascii="宋体" w:eastAsia="宋体" w:hAnsi="宋体" w:cs="宋体" w:hint="eastAsia"/>
          <w:color w:val="000000"/>
          <w:kern w:val="0"/>
          <w:sz w:val="24"/>
          <w:szCs w:val="24"/>
        </w:rPr>
      </w:pP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黑体" w:eastAsia="黑体" w:hAnsi="黑体" w:cs="宋体" w:hint="eastAsia"/>
          <w:color w:val="000000"/>
          <w:kern w:val="0"/>
          <w:sz w:val="27"/>
          <w:szCs w:val="27"/>
        </w:rPr>
        <w:t>第一章 总 则</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第一条</w:t>
      </w:r>
      <w:r w:rsidRPr="00655553">
        <w:rPr>
          <w:rFonts w:ascii="宋体" w:eastAsia="宋体" w:hAnsi="宋体" w:cs="宋体" w:hint="eastAsia"/>
          <w:color w:val="000000"/>
          <w:kern w:val="0"/>
          <w:sz w:val="27"/>
          <w:szCs w:val="27"/>
        </w:rPr>
        <w:t> 为切实提高财政资金使用效益，根据《中华人民共和国预算法》、《中华人民共和国预算法实施条例》、《国务院办公厅关于进一步做好盘活财政存量资金工作的通知》（国办发〔2014〕70号）、《财政部关于推进地方盘活财政存量资金有关事项的通知》（财预〔2015〕15号）和《内蒙古自治区财政厅关于进一步做好盘活财政存量资金工作</w:t>
      </w:r>
      <w:r w:rsidRPr="00655553">
        <w:rPr>
          <w:rFonts w:ascii="宋体" w:eastAsia="宋体" w:hAnsi="宋体" w:cs="宋体" w:hint="eastAsia"/>
          <w:color w:val="000000"/>
          <w:kern w:val="0"/>
          <w:sz w:val="27"/>
          <w:szCs w:val="27"/>
        </w:rPr>
        <w:lastRenderedPageBreak/>
        <w:t>的通知》（内财预〔2021〕270 号）等规定，结合“对标先进、追赶超越”目标要求和市本级实际，制定本办法。</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第二条</w:t>
      </w:r>
      <w:r w:rsidRPr="00655553">
        <w:rPr>
          <w:rFonts w:ascii="宋体" w:eastAsia="宋体" w:hAnsi="宋体" w:cs="宋体" w:hint="eastAsia"/>
          <w:color w:val="000000"/>
          <w:kern w:val="0"/>
          <w:sz w:val="27"/>
          <w:szCs w:val="27"/>
        </w:rPr>
        <w:t> 本办法适用于市直各部门、各单位（以下统称“预算单位”）。</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第三条</w:t>
      </w:r>
      <w:r w:rsidRPr="00655553">
        <w:rPr>
          <w:rFonts w:ascii="宋体" w:eastAsia="宋体" w:hAnsi="宋体" w:cs="宋体" w:hint="eastAsia"/>
          <w:color w:val="000000"/>
          <w:kern w:val="0"/>
          <w:sz w:val="27"/>
          <w:szCs w:val="27"/>
        </w:rPr>
        <w:t> 本办法以促进“稳增长、促改革、调结构、惠民生、防风险”为主要目标，着力盘活财政存量资金，不断提高财政资金使用效益。</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第四条</w:t>
      </w:r>
      <w:r w:rsidRPr="00655553">
        <w:rPr>
          <w:rFonts w:ascii="宋体" w:eastAsia="宋体" w:hAnsi="宋体" w:cs="宋体" w:hint="eastAsia"/>
          <w:color w:val="000000"/>
          <w:kern w:val="0"/>
          <w:sz w:val="27"/>
          <w:szCs w:val="27"/>
        </w:rPr>
        <w:t> 财政存量资金管理遵循“摸清存量、分类处理；上下联动、全面推进；立足当前、着眼长远；多管齐下、惩防并举”的原则。</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黑体" w:eastAsia="黑体" w:hAnsi="黑体" w:cs="宋体" w:hint="eastAsia"/>
          <w:color w:val="000000"/>
          <w:kern w:val="0"/>
          <w:sz w:val="27"/>
          <w:szCs w:val="27"/>
        </w:rPr>
        <w:t>第二章 存量资金确认、收回和使用</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第五条</w:t>
      </w:r>
      <w:r w:rsidRPr="00655553">
        <w:rPr>
          <w:rFonts w:ascii="宋体" w:eastAsia="宋体" w:hAnsi="宋体" w:cs="宋体" w:hint="eastAsia"/>
          <w:color w:val="000000"/>
          <w:kern w:val="0"/>
          <w:sz w:val="27"/>
          <w:szCs w:val="27"/>
        </w:rPr>
        <w:t> 财政存量资金范围包括一般公共预算结转结余资金、政府性基金预算结转结余资金、部门预算结转结余资金等。</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一）一般公共预算结转结余资金。是指一般公共预算尚未批复下达到预算单位、留在市本级财政的结转结余资金。由市财政局负责清理，除权责发生制核算事项外，结转两年以上的资金，应当作为结余资金管理，按规定补充预算稳定调节基金或统筹安排使用。</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二）政府性基金预算结转结余资金。是指政府性基金预算尚未批复下达到预算单位、留在市本级财政的结转资金。由市财政局负责清理，对政府性基金预算结转资金规模较大的，应调入一般公共预算统筹使用，调入的基金应补充预算稳定调节基金，每一项政府性基金结转资金规模不得超过该项基金当年收入的30％。</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lastRenderedPageBreak/>
        <w:t xml:space="preserve">　　（三）部门预算结转结余资金。包括一般公共预算和政府性基金预算安排的部门预算结转结余资金。部门预算结余资金、结转两年以上的上级转移支付资金（包括基建资金和非基建资金）以及结转一年以上的市本级资金（科研项目除外），由市财政收回统筹使用。在盘活财政存量资金时，要充分考虑预算单位实际需求，有效提高预算单位盘活财政存量资金的积极性，对于预算单位收回资金需要在以后年度继续实施的市本级项目质保金或未完成的政府采购的财政存量资金项目，需设定实施期限，报市财政审核后重新申请拨回资金，若在规定期限内资金还未有效使用的，收回后不再安排。同时，该资金年终不得结转，坚决杜绝形成“二次沉淀”。</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四）其他政府性资金。行政事业单位除财政拨款、财政专户管理以及其他具有特殊规定资金外的政府性资金，其结转结余资金比照部门预算结转结余资金，结余和结转两年以上的资金，应由市财政收回统筹使用。</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第六条</w:t>
      </w:r>
      <w:r w:rsidRPr="00655553">
        <w:rPr>
          <w:rFonts w:ascii="宋体" w:eastAsia="宋体" w:hAnsi="宋体" w:cs="宋体" w:hint="eastAsia"/>
          <w:color w:val="000000"/>
          <w:kern w:val="0"/>
          <w:sz w:val="27"/>
          <w:szCs w:val="27"/>
        </w:rPr>
        <w:t> 存量资金收回方式。资金在预算单位财政零余额账户的，由市财政局通过预算管理一体化系统统一收回，资金在预算单位实有资金账户的，由预算单位向市财政局申报确认后，交还市财政国库。上级财政专项转移支付结转结余资金中，尚未分配到预算单位和旗区并结转两年以上的资金，由市财政交回自治区财政；未满两年的结转资金，市财政商项目主管部门在不改变资金类级科目用途的基础上，调整用于同一类级科目下的其他项目。已分配到预算单位的结余资金，由市财政收</w:t>
      </w:r>
      <w:r w:rsidRPr="00655553">
        <w:rPr>
          <w:rFonts w:ascii="宋体" w:eastAsia="宋体" w:hAnsi="宋体" w:cs="宋体" w:hint="eastAsia"/>
          <w:color w:val="000000"/>
          <w:kern w:val="0"/>
          <w:sz w:val="27"/>
          <w:szCs w:val="27"/>
        </w:rPr>
        <w:lastRenderedPageBreak/>
        <w:t>回统筹使用。专项转移支付结转结余资金交回、收回或用途调整有关情况应及时汇总报送上级财政部门和业务主管部门备案。</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第七条</w:t>
      </w:r>
      <w:r w:rsidRPr="00655553">
        <w:rPr>
          <w:rFonts w:ascii="宋体" w:eastAsia="宋体" w:hAnsi="宋体" w:cs="宋体" w:hint="eastAsia"/>
          <w:color w:val="000000"/>
          <w:kern w:val="0"/>
          <w:sz w:val="27"/>
          <w:szCs w:val="27"/>
        </w:rPr>
        <w:t> 存量资金收缴时限。财政存量资金收回分项目类资金和基本支出类资金。项目类资金从财政指标下达预算单位年度算起，12月31日为终点计算一个结转年度，项目完工的结余资金和项目未完工并结转两个年度的资金，收回统筹使用。基本支出类资金从财政指标下达预算单位之日起，12月31日形成结余的，收回统筹使用。市财政根据年度中结余结转资金情况，分别在6月和12月对各预算单位财政存量资金进行收回。</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黑体" w:eastAsia="黑体" w:hAnsi="黑体" w:cs="宋体" w:hint="eastAsia"/>
          <w:color w:val="000000"/>
          <w:kern w:val="0"/>
          <w:sz w:val="27"/>
          <w:szCs w:val="27"/>
        </w:rPr>
        <w:t>第三章 财务管理与会计核算</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第八条</w:t>
      </w:r>
      <w:r w:rsidRPr="00655553">
        <w:rPr>
          <w:rFonts w:ascii="宋体" w:eastAsia="宋体" w:hAnsi="宋体" w:cs="宋体" w:hint="eastAsia"/>
          <w:color w:val="000000"/>
          <w:kern w:val="0"/>
          <w:sz w:val="27"/>
          <w:szCs w:val="27"/>
        </w:rPr>
        <w:t> 预算单位应加强财务管理和会计核算，及时结清往来款项，确保部门预算结转结余资金真实反映。</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第九条</w:t>
      </w:r>
      <w:r w:rsidRPr="00655553">
        <w:rPr>
          <w:rFonts w:ascii="宋体" w:eastAsia="宋体" w:hAnsi="宋体" w:cs="宋体" w:hint="eastAsia"/>
          <w:color w:val="000000"/>
          <w:kern w:val="0"/>
          <w:sz w:val="27"/>
          <w:szCs w:val="27"/>
        </w:rPr>
        <w:t> 市财政局收回结转结余资金时，其会计核算账务处理如下：</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（一）财政收回上级专项转移支付结转结余资金、部门预算结转结余资金时，借记“国库存款”科目，贷记“其它应付款”科目。</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（二）安排使用时，按原预算科目支出的，借记“其它应付款”科目，贷记“国库存款”科目。</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（三）安排使用时，调整支出科目的，应按原结转预算科目做冲销处理，借记“其它应付款”，贷记“一般预算本级支出”等科目，同时</w:t>
      </w:r>
      <w:r w:rsidRPr="00655553">
        <w:rPr>
          <w:rFonts w:ascii="宋体" w:eastAsia="宋体" w:hAnsi="宋体" w:cs="宋体" w:hint="eastAsia"/>
          <w:color w:val="000000"/>
          <w:kern w:val="0"/>
          <w:sz w:val="27"/>
          <w:szCs w:val="27"/>
        </w:rPr>
        <w:lastRenderedPageBreak/>
        <w:t>按实际支出预算科目作列支账务处理，借记“一般预算本级支出”等科目，贷记“国库存款”等科目。</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第十条</w:t>
      </w:r>
      <w:r w:rsidRPr="00655553">
        <w:rPr>
          <w:rFonts w:ascii="宋体" w:eastAsia="宋体" w:hAnsi="宋体" w:cs="宋体" w:hint="eastAsia"/>
          <w:color w:val="000000"/>
          <w:kern w:val="0"/>
          <w:sz w:val="27"/>
          <w:szCs w:val="27"/>
        </w:rPr>
        <w:t> 预算单位交回结转结余资金，其会计核算账务处理按照《政府会计准则制度》有关规定执行。</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黑体" w:eastAsia="黑体" w:hAnsi="黑体" w:cs="宋体" w:hint="eastAsia"/>
          <w:color w:val="000000"/>
          <w:kern w:val="0"/>
          <w:sz w:val="27"/>
          <w:szCs w:val="27"/>
        </w:rPr>
        <w:t>第四章 监督检查</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第十一条</w:t>
      </w:r>
      <w:r w:rsidRPr="00655553">
        <w:rPr>
          <w:rFonts w:ascii="宋体" w:eastAsia="宋体" w:hAnsi="宋体" w:cs="宋体" w:hint="eastAsia"/>
          <w:color w:val="000000"/>
          <w:kern w:val="0"/>
          <w:sz w:val="27"/>
          <w:szCs w:val="27"/>
        </w:rPr>
        <w:t> 各预算单位要增强大局意识，切实加强本单位财务管理，加快支出进度，发挥财政资金效率。加强组织领导，积极盘活财政存量资金。对市本级预算安排项目，年度内无法形成支出的资金，应及时履行相关审批程序，申请退还市财政。</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第十二条</w:t>
      </w:r>
      <w:r w:rsidRPr="00655553">
        <w:rPr>
          <w:rFonts w:ascii="宋体" w:eastAsia="宋体" w:hAnsi="宋体" w:cs="宋体" w:hint="eastAsia"/>
          <w:color w:val="000000"/>
          <w:kern w:val="0"/>
          <w:sz w:val="27"/>
          <w:szCs w:val="27"/>
        </w:rPr>
        <w:t> 市财政局要加快预算批复和转移支付下达进度，严格控制新增财政存量资金。同时，要加大跟踪督促力度，加强工作指导，发现问题及时纠正，对支出进度慢、盘活财政存量资金不力的要及时通报，对存量资金较大的预算单位，安排下年预算资金时作为核减因素予以考虑。</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第十三条</w:t>
      </w:r>
      <w:r w:rsidRPr="00655553">
        <w:rPr>
          <w:rFonts w:ascii="宋体" w:eastAsia="宋体" w:hAnsi="宋体" w:cs="宋体" w:hint="eastAsia"/>
          <w:color w:val="000000"/>
          <w:kern w:val="0"/>
          <w:sz w:val="27"/>
          <w:szCs w:val="27"/>
        </w:rPr>
        <w:t> 纪检监察、审计、财政等部门要加强对财政存量资金工作的专项检查，重点核查数据的真实性、完整性、该用未用、是否按要求统筹用于规定领域、隐瞒存量资金等问题，促进存量资金尽快落实到项目和发挥效益。对查出的违规违纪行为，要严格按照相关规定，严肃处理，确保盘活财政存量资金工作落实到位。</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center"/>
        <w:rPr>
          <w:rFonts w:ascii="宋体" w:eastAsia="宋体" w:hAnsi="宋体" w:cs="宋体" w:hint="eastAsia"/>
          <w:color w:val="000000"/>
          <w:kern w:val="0"/>
          <w:sz w:val="24"/>
          <w:szCs w:val="24"/>
        </w:rPr>
      </w:pPr>
      <w:r w:rsidRPr="00655553">
        <w:rPr>
          <w:rFonts w:ascii="黑体" w:eastAsia="黑体" w:hAnsi="黑体" w:cs="宋体" w:hint="eastAsia"/>
          <w:color w:val="000000"/>
          <w:kern w:val="0"/>
          <w:sz w:val="27"/>
          <w:szCs w:val="27"/>
        </w:rPr>
        <w:lastRenderedPageBreak/>
        <w:t>第五章 附 则</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第十四条</w:t>
      </w:r>
      <w:r w:rsidRPr="00655553">
        <w:rPr>
          <w:rFonts w:ascii="宋体" w:eastAsia="宋体" w:hAnsi="宋体" w:cs="宋体" w:hint="eastAsia"/>
          <w:color w:val="000000"/>
          <w:kern w:val="0"/>
          <w:sz w:val="27"/>
          <w:szCs w:val="27"/>
        </w:rPr>
        <w:t> 本办法由市财政局负责解释。</w:t>
      </w:r>
    </w:p>
    <w:p w:rsidR="00655553" w:rsidRPr="00655553" w:rsidRDefault="00655553" w:rsidP="00655553">
      <w:pPr>
        <w:widowControl/>
        <w:jc w:val="left"/>
        <w:rPr>
          <w:rFonts w:ascii="宋体" w:eastAsia="宋体" w:hAnsi="宋体" w:cs="宋体" w:hint="eastAsia"/>
          <w:color w:val="000000"/>
          <w:kern w:val="0"/>
          <w:sz w:val="24"/>
          <w:szCs w:val="24"/>
        </w:rPr>
      </w:pPr>
      <w:r w:rsidRPr="00655553">
        <w:rPr>
          <w:rFonts w:ascii="宋体" w:eastAsia="宋体" w:hAnsi="宋体" w:cs="宋体" w:hint="eastAsia"/>
          <w:color w:val="000000"/>
          <w:kern w:val="0"/>
          <w:sz w:val="27"/>
          <w:szCs w:val="27"/>
        </w:rPr>
        <w:t xml:space="preserve">　　</w:t>
      </w:r>
      <w:r w:rsidRPr="00655553">
        <w:rPr>
          <w:rFonts w:ascii="宋体" w:eastAsia="宋体" w:hAnsi="宋体" w:cs="宋体" w:hint="eastAsia"/>
          <w:b/>
          <w:bCs/>
          <w:color w:val="000000"/>
          <w:kern w:val="0"/>
          <w:sz w:val="27"/>
          <w:szCs w:val="27"/>
        </w:rPr>
        <w:t>第十五条</w:t>
      </w:r>
      <w:r w:rsidRPr="00655553">
        <w:rPr>
          <w:rFonts w:ascii="宋体" w:eastAsia="宋体" w:hAnsi="宋体" w:cs="宋体" w:hint="eastAsia"/>
          <w:color w:val="000000"/>
          <w:kern w:val="0"/>
          <w:sz w:val="27"/>
          <w:szCs w:val="27"/>
        </w:rPr>
        <w:t> 本办法自印发之日起30日后施行。</w:t>
      </w:r>
    </w:p>
    <w:p w:rsidR="00655553" w:rsidRPr="00655553" w:rsidRDefault="00655553" w:rsidP="00655553">
      <w:pPr>
        <w:widowControl/>
        <w:jc w:val="left"/>
        <w:rPr>
          <w:rFonts w:ascii="宋体" w:eastAsia="宋体" w:hAnsi="宋体" w:cs="宋体" w:hint="eastAsia"/>
          <w:color w:val="000000"/>
          <w:kern w:val="0"/>
          <w:sz w:val="24"/>
          <w:szCs w:val="24"/>
        </w:rPr>
      </w:pPr>
    </w:p>
    <w:p w:rsidR="00655553" w:rsidRPr="00655553" w:rsidRDefault="00655553" w:rsidP="00655553">
      <w:pPr>
        <w:widowControl/>
        <w:spacing w:line="473" w:lineRule="atLeast"/>
        <w:jc w:val="left"/>
        <w:rPr>
          <w:rFonts w:ascii="宋体" w:eastAsia="宋体" w:hAnsi="宋体" w:cs="宋体" w:hint="eastAsia"/>
          <w:color w:val="000000"/>
          <w:kern w:val="0"/>
          <w:sz w:val="27"/>
          <w:szCs w:val="27"/>
        </w:rPr>
      </w:pPr>
      <w:r w:rsidRPr="00655553">
        <w:rPr>
          <w:rFonts w:ascii="宋体" w:eastAsia="宋体" w:hAnsi="宋体" w:cs="宋体" w:hint="eastAsia"/>
          <w:color w:val="000000"/>
          <w:kern w:val="0"/>
          <w:sz w:val="27"/>
          <w:szCs w:val="27"/>
        </w:rPr>
        <w:t>政策解读链接：</w:t>
      </w:r>
    </w:p>
    <w:p w:rsidR="00655553" w:rsidRPr="00655553" w:rsidRDefault="00655553" w:rsidP="00655553">
      <w:pPr>
        <w:widowControl/>
        <w:numPr>
          <w:ilvl w:val="0"/>
          <w:numId w:val="1"/>
        </w:numPr>
        <w:jc w:val="left"/>
        <w:rPr>
          <w:rFonts w:ascii="宋体" w:eastAsia="宋体" w:hAnsi="宋体" w:cs="宋体" w:hint="eastAsia"/>
          <w:color w:val="000000"/>
          <w:kern w:val="0"/>
          <w:sz w:val="27"/>
          <w:szCs w:val="27"/>
        </w:rPr>
      </w:pPr>
      <w:hyperlink r:id="rId7" w:tgtFrame="_blank" w:tooltip="《鄂尔多斯市本级财政存量资金管理办法》的政策解读" w:history="1">
        <w:r w:rsidRPr="00655553">
          <w:rPr>
            <w:rFonts w:ascii="宋体" w:eastAsia="宋体" w:hAnsi="宋体" w:cs="宋体" w:hint="eastAsia"/>
            <w:color w:val="0000FF"/>
            <w:kern w:val="0"/>
            <w:sz w:val="27"/>
            <w:u w:val="single"/>
          </w:rPr>
          <w:t>《鄂尔多斯市本级财政存量资金管理办法》的政策解读</w:t>
        </w:r>
      </w:hyperlink>
    </w:p>
    <w:p w:rsidR="00E97750" w:rsidRPr="00655553" w:rsidRDefault="00E97750"/>
    <w:sectPr w:rsidR="00E97750" w:rsidRPr="006555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750" w:rsidRDefault="00E97750" w:rsidP="00655553">
      <w:r>
        <w:separator/>
      </w:r>
    </w:p>
  </w:endnote>
  <w:endnote w:type="continuationSeparator" w:id="1">
    <w:p w:rsidR="00E97750" w:rsidRDefault="00E97750" w:rsidP="00655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750" w:rsidRDefault="00E97750" w:rsidP="00655553">
      <w:r>
        <w:separator/>
      </w:r>
    </w:p>
  </w:footnote>
  <w:footnote w:type="continuationSeparator" w:id="1">
    <w:p w:rsidR="00E97750" w:rsidRDefault="00E97750" w:rsidP="00655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243F"/>
    <w:multiLevelType w:val="multilevel"/>
    <w:tmpl w:val="62A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553"/>
    <w:rsid w:val="00655553"/>
    <w:rsid w:val="00E97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553"/>
    <w:rPr>
      <w:sz w:val="18"/>
      <w:szCs w:val="18"/>
    </w:rPr>
  </w:style>
  <w:style w:type="paragraph" w:styleId="a4">
    <w:name w:val="footer"/>
    <w:basedOn w:val="a"/>
    <w:link w:val="Char0"/>
    <w:uiPriority w:val="99"/>
    <w:semiHidden/>
    <w:unhideWhenUsed/>
    <w:rsid w:val="006555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553"/>
    <w:rPr>
      <w:sz w:val="18"/>
      <w:szCs w:val="18"/>
    </w:rPr>
  </w:style>
  <w:style w:type="character" w:styleId="a5">
    <w:name w:val="Hyperlink"/>
    <w:basedOn w:val="a0"/>
    <w:uiPriority w:val="99"/>
    <w:semiHidden/>
    <w:unhideWhenUsed/>
    <w:rsid w:val="00655553"/>
    <w:rPr>
      <w:color w:val="0000FF"/>
      <w:u w:val="single"/>
    </w:rPr>
  </w:style>
</w:styles>
</file>

<file path=word/webSettings.xml><?xml version="1.0" encoding="utf-8"?>
<w:webSettings xmlns:r="http://schemas.openxmlformats.org/officeDocument/2006/relationships" xmlns:w="http://schemas.openxmlformats.org/wordprocessingml/2006/main">
  <w:divs>
    <w:div w:id="1012100176">
      <w:bodyDiv w:val="1"/>
      <w:marLeft w:val="0"/>
      <w:marRight w:val="0"/>
      <w:marTop w:val="0"/>
      <w:marBottom w:val="0"/>
      <w:divBdr>
        <w:top w:val="none" w:sz="0" w:space="0" w:color="auto"/>
        <w:left w:val="none" w:sz="0" w:space="0" w:color="auto"/>
        <w:bottom w:val="none" w:sz="0" w:space="0" w:color="auto"/>
        <w:right w:val="none" w:sz="0" w:space="0" w:color="auto"/>
      </w:divBdr>
      <w:divsChild>
        <w:div w:id="1527332332">
          <w:marLeft w:val="0"/>
          <w:marRight w:val="0"/>
          <w:marTop w:val="0"/>
          <w:marBottom w:val="0"/>
          <w:divBdr>
            <w:top w:val="none" w:sz="0" w:space="0" w:color="auto"/>
            <w:left w:val="none" w:sz="0" w:space="0" w:color="auto"/>
            <w:bottom w:val="none" w:sz="0" w:space="0" w:color="auto"/>
            <w:right w:val="none" w:sz="0" w:space="0" w:color="auto"/>
          </w:divBdr>
        </w:div>
        <w:div w:id="871841248">
          <w:marLeft w:val="0"/>
          <w:marRight w:val="0"/>
          <w:marTop w:val="0"/>
          <w:marBottom w:val="0"/>
          <w:divBdr>
            <w:top w:val="none" w:sz="0" w:space="0" w:color="auto"/>
            <w:left w:val="none" w:sz="0" w:space="0" w:color="auto"/>
            <w:bottom w:val="none" w:sz="0" w:space="0" w:color="auto"/>
            <w:right w:val="none" w:sz="0" w:space="0" w:color="auto"/>
          </w:divBdr>
        </w:div>
        <w:div w:id="1189684887">
          <w:marLeft w:val="0"/>
          <w:marRight w:val="0"/>
          <w:marTop w:val="0"/>
          <w:marBottom w:val="0"/>
          <w:divBdr>
            <w:top w:val="none" w:sz="0" w:space="0" w:color="auto"/>
            <w:left w:val="none" w:sz="0" w:space="0" w:color="auto"/>
            <w:bottom w:val="none" w:sz="0" w:space="0" w:color="auto"/>
            <w:right w:val="none" w:sz="0" w:space="0" w:color="auto"/>
          </w:divBdr>
        </w:div>
        <w:div w:id="3173235">
          <w:marLeft w:val="0"/>
          <w:marRight w:val="0"/>
          <w:marTop w:val="0"/>
          <w:marBottom w:val="0"/>
          <w:divBdr>
            <w:top w:val="none" w:sz="0" w:space="0" w:color="auto"/>
            <w:left w:val="none" w:sz="0" w:space="0" w:color="auto"/>
            <w:bottom w:val="none" w:sz="0" w:space="0" w:color="auto"/>
            <w:right w:val="none" w:sz="0" w:space="0" w:color="auto"/>
          </w:divBdr>
        </w:div>
        <w:div w:id="820197777">
          <w:marLeft w:val="0"/>
          <w:marRight w:val="0"/>
          <w:marTop w:val="0"/>
          <w:marBottom w:val="0"/>
          <w:divBdr>
            <w:top w:val="none" w:sz="0" w:space="0" w:color="auto"/>
            <w:left w:val="none" w:sz="0" w:space="0" w:color="auto"/>
            <w:bottom w:val="none" w:sz="0" w:space="0" w:color="auto"/>
            <w:right w:val="none" w:sz="0" w:space="0" w:color="auto"/>
          </w:divBdr>
        </w:div>
        <w:div w:id="364141805">
          <w:marLeft w:val="0"/>
          <w:marRight w:val="0"/>
          <w:marTop w:val="0"/>
          <w:marBottom w:val="0"/>
          <w:divBdr>
            <w:top w:val="none" w:sz="0" w:space="0" w:color="auto"/>
            <w:left w:val="none" w:sz="0" w:space="0" w:color="auto"/>
            <w:bottom w:val="none" w:sz="0" w:space="0" w:color="auto"/>
            <w:right w:val="none" w:sz="0" w:space="0" w:color="auto"/>
          </w:divBdr>
        </w:div>
        <w:div w:id="614680235">
          <w:marLeft w:val="0"/>
          <w:marRight w:val="0"/>
          <w:marTop w:val="0"/>
          <w:marBottom w:val="0"/>
          <w:divBdr>
            <w:top w:val="none" w:sz="0" w:space="0" w:color="auto"/>
            <w:left w:val="none" w:sz="0" w:space="0" w:color="auto"/>
            <w:bottom w:val="none" w:sz="0" w:space="0" w:color="auto"/>
            <w:right w:val="none" w:sz="0" w:space="0" w:color="auto"/>
          </w:divBdr>
        </w:div>
        <w:div w:id="826290673">
          <w:marLeft w:val="0"/>
          <w:marRight w:val="0"/>
          <w:marTop w:val="0"/>
          <w:marBottom w:val="0"/>
          <w:divBdr>
            <w:top w:val="none" w:sz="0" w:space="0" w:color="auto"/>
            <w:left w:val="none" w:sz="0" w:space="0" w:color="auto"/>
            <w:bottom w:val="none" w:sz="0" w:space="0" w:color="auto"/>
            <w:right w:val="none" w:sz="0" w:space="0" w:color="auto"/>
          </w:divBdr>
        </w:div>
        <w:div w:id="319967124">
          <w:marLeft w:val="0"/>
          <w:marRight w:val="0"/>
          <w:marTop w:val="0"/>
          <w:marBottom w:val="0"/>
          <w:divBdr>
            <w:top w:val="none" w:sz="0" w:space="0" w:color="auto"/>
            <w:left w:val="none" w:sz="0" w:space="0" w:color="auto"/>
            <w:bottom w:val="none" w:sz="0" w:space="0" w:color="auto"/>
            <w:right w:val="none" w:sz="0" w:space="0" w:color="auto"/>
          </w:divBdr>
        </w:div>
        <w:div w:id="117572694">
          <w:marLeft w:val="0"/>
          <w:marRight w:val="0"/>
          <w:marTop w:val="0"/>
          <w:marBottom w:val="0"/>
          <w:divBdr>
            <w:top w:val="none" w:sz="0" w:space="0" w:color="auto"/>
            <w:left w:val="none" w:sz="0" w:space="0" w:color="auto"/>
            <w:bottom w:val="none" w:sz="0" w:space="0" w:color="auto"/>
            <w:right w:val="none" w:sz="0" w:space="0" w:color="auto"/>
          </w:divBdr>
        </w:div>
        <w:div w:id="1738094226">
          <w:marLeft w:val="0"/>
          <w:marRight w:val="0"/>
          <w:marTop w:val="0"/>
          <w:marBottom w:val="0"/>
          <w:divBdr>
            <w:top w:val="none" w:sz="0" w:space="0" w:color="auto"/>
            <w:left w:val="none" w:sz="0" w:space="0" w:color="auto"/>
            <w:bottom w:val="none" w:sz="0" w:space="0" w:color="auto"/>
            <w:right w:val="none" w:sz="0" w:space="0" w:color="auto"/>
          </w:divBdr>
        </w:div>
        <w:div w:id="438645638">
          <w:marLeft w:val="0"/>
          <w:marRight w:val="0"/>
          <w:marTop w:val="0"/>
          <w:marBottom w:val="0"/>
          <w:divBdr>
            <w:top w:val="none" w:sz="0" w:space="0" w:color="auto"/>
            <w:left w:val="none" w:sz="0" w:space="0" w:color="auto"/>
            <w:bottom w:val="none" w:sz="0" w:space="0" w:color="auto"/>
            <w:right w:val="none" w:sz="0" w:space="0" w:color="auto"/>
          </w:divBdr>
        </w:div>
        <w:div w:id="665788988">
          <w:marLeft w:val="0"/>
          <w:marRight w:val="0"/>
          <w:marTop w:val="0"/>
          <w:marBottom w:val="0"/>
          <w:divBdr>
            <w:top w:val="none" w:sz="0" w:space="0" w:color="auto"/>
            <w:left w:val="none" w:sz="0" w:space="0" w:color="auto"/>
            <w:bottom w:val="none" w:sz="0" w:space="0" w:color="auto"/>
            <w:right w:val="none" w:sz="0" w:space="0" w:color="auto"/>
          </w:divBdr>
        </w:div>
        <w:div w:id="1743211453">
          <w:marLeft w:val="0"/>
          <w:marRight w:val="0"/>
          <w:marTop w:val="0"/>
          <w:marBottom w:val="0"/>
          <w:divBdr>
            <w:top w:val="none" w:sz="0" w:space="0" w:color="auto"/>
            <w:left w:val="none" w:sz="0" w:space="0" w:color="auto"/>
            <w:bottom w:val="none" w:sz="0" w:space="0" w:color="auto"/>
            <w:right w:val="none" w:sz="0" w:space="0" w:color="auto"/>
          </w:divBdr>
        </w:div>
        <w:div w:id="709912580">
          <w:marLeft w:val="0"/>
          <w:marRight w:val="0"/>
          <w:marTop w:val="0"/>
          <w:marBottom w:val="0"/>
          <w:divBdr>
            <w:top w:val="none" w:sz="0" w:space="0" w:color="auto"/>
            <w:left w:val="none" w:sz="0" w:space="0" w:color="auto"/>
            <w:bottom w:val="none" w:sz="0" w:space="0" w:color="auto"/>
            <w:right w:val="none" w:sz="0" w:space="0" w:color="auto"/>
          </w:divBdr>
        </w:div>
        <w:div w:id="181675169">
          <w:marLeft w:val="0"/>
          <w:marRight w:val="0"/>
          <w:marTop w:val="0"/>
          <w:marBottom w:val="0"/>
          <w:divBdr>
            <w:top w:val="none" w:sz="0" w:space="0" w:color="auto"/>
            <w:left w:val="none" w:sz="0" w:space="0" w:color="auto"/>
            <w:bottom w:val="none" w:sz="0" w:space="0" w:color="auto"/>
            <w:right w:val="none" w:sz="0" w:space="0" w:color="auto"/>
          </w:divBdr>
        </w:div>
        <w:div w:id="1468279300">
          <w:marLeft w:val="0"/>
          <w:marRight w:val="0"/>
          <w:marTop w:val="0"/>
          <w:marBottom w:val="0"/>
          <w:divBdr>
            <w:top w:val="none" w:sz="0" w:space="0" w:color="auto"/>
            <w:left w:val="none" w:sz="0" w:space="0" w:color="auto"/>
            <w:bottom w:val="none" w:sz="0" w:space="0" w:color="auto"/>
            <w:right w:val="none" w:sz="0" w:space="0" w:color="auto"/>
          </w:divBdr>
        </w:div>
        <w:div w:id="17855699">
          <w:marLeft w:val="0"/>
          <w:marRight w:val="0"/>
          <w:marTop w:val="0"/>
          <w:marBottom w:val="0"/>
          <w:divBdr>
            <w:top w:val="none" w:sz="0" w:space="0" w:color="auto"/>
            <w:left w:val="none" w:sz="0" w:space="0" w:color="auto"/>
            <w:bottom w:val="none" w:sz="0" w:space="0" w:color="auto"/>
            <w:right w:val="none" w:sz="0" w:space="0" w:color="auto"/>
          </w:divBdr>
        </w:div>
        <w:div w:id="1629624573">
          <w:marLeft w:val="0"/>
          <w:marRight w:val="0"/>
          <w:marTop w:val="0"/>
          <w:marBottom w:val="0"/>
          <w:divBdr>
            <w:top w:val="none" w:sz="0" w:space="0" w:color="auto"/>
            <w:left w:val="none" w:sz="0" w:space="0" w:color="auto"/>
            <w:bottom w:val="none" w:sz="0" w:space="0" w:color="auto"/>
            <w:right w:val="none" w:sz="0" w:space="0" w:color="auto"/>
          </w:divBdr>
        </w:div>
        <w:div w:id="1044018974">
          <w:marLeft w:val="0"/>
          <w:marRight w:val="0"/>
          <w:marTop w:val="0"/>
          <w:marBottom w:val="0"/>
          <w:divBdr>
            <w:top w:val="none" w:sz="0" w:space="0" w:color="auto"/>
            <w:left w:val="none" w:sz="0" w:space="0" w:color="auto"/>
            <w:bottom w:val="none" w:sz="0" w:space="0" w:color="auto"/>
            <w:right w:val="none" w:sz="0" w:space="0" w:color="auto"/>
          </w:divBdr>
        </w:div>
        <w:div w:id="1972709747">
          <w:marLeft w:val="0"/>
          <w:marRight w:val="0"/>
          <w:marTop w:val="0"/>
          <w:marBottom w:val="0"/>
          <w:divBdr>
            <w:top w:val="none" w:sz="0" w:space="0" w:color="auto"/>
            <w:left w:val="none" w:sz="0" w:space="0" w:color="auto"/>
            <w:bottom w:val="none" w:sz="0" w:space="0" w:color="auto"/>
            <w:right w:val="none" w:sz="0" w:space="0" w:color="auto"/>
          </w:divBdr>
        </w:div>
        <w:div w:id="969242546">
          <w:marLeft w:val="0"/>
          <w:marRight w:val="0"/>
          <w:marTop w:val="0"/>
          <w:marBottom w:val="0"/>
          <w:divBdr>
            <w:top w:val="none" w:sz="0" w:space="0" w:color="auto"/>
            <w:left w:val="none" w:sz="0" w:space="0" w:color="auto"/>
            <w:bottom w:val="none" w:sz="0" w:space="0" w:color="auto"/>
            <w:right w:val="none" w:sz="0" w:space="0" w:color="auto"/>
          </w:divBdr>
        </w:div>
        <w:div w:id="160856826">
          <w:marLeft w:val="0"/>
          <w:marRight w:val="0"/>
          <w:marTop w:val="0"/>
          <w:marBottom w:val="0"/>
          <w:divBdr>
            <w:top w:val="none" w:sz="0" w:space="0" w:color="auto"/>
            <w:left w:val="none" w:sz="0" w:space="0" w:color="auto"/>
            <w:bottom w:val="none" w:sz="0" w:space="0" w:color="auto"/>
            <w:right w:val="none" w:sz="0" w:space="0" w:color="auto"/>
          </w:divBdr>
        </w:div>
        <w:div w:id="1918829954">
          <w:marLeft w:val="0"/>
          <w:marRight w:val="0"/>
          <w:marTop w:val="0"/>
          <w:marBottom w:val="0"/>
          <w:divBdr>
            <w:top w:val="none" w:sz="0" w:space="0" w:color="auto"/>
            <w:left w:val="none" w:sz="0" w:space="0" w:color="auto"/>
            <w:bottom w:val="none" w:sz="0" w:space="0" w:color="auto"/>
            <w:right w:val="none" w:sz="0" w:space="0" w:color="auto"/>
          </w:divBdr>
        </w:div>
        <w:div w:id="1756048616">
          <w:marLeft w:val="0"/>
          <w:marRight w:val="0"/>
          <w:marTop w:val="0"/>
          <w:marBottom w:val="0"/>
          <w:divBdr>
            <w:top w:val="none" w:sz="0" w:space="0" w:color="auto"/>
            <w:left w:val="none" w:sz="0" w:space="0" w:color="auto"/>
            <w:bottom w:val="none" w:sz="0" w:space="0" w:color="auto"/>
            <w:right w:val="none" w:sz="0" w:space="0" w:color="auto"/>
          </w:divBdr>
        </w:div>
        <w:div w:id="1712995653">
          <w:marLeft w:val="0"/>
          <w:marRight w:val="0"/>
          <w:marTop w:val="0"/>
          <w:marBottom w:val="0"/>
          <w:divBdr>
            <w:top w:val="none" w:sz="0" w:space="0" w:color="auto"/>
            <w:left w:val="none" w:sz="0" w:space="0" w:color="auto"/>
            <w:bottom w:val="none" w:sz="0" w:space="0" w:color="auto"/>
            <w:right w:val="none" w:sz="0" w:space="0" w:color="auto"/>
          </w:divBdr>
        </w:div>
        <w:div w:id="255093358">
          <w:marLeft w:val="0"/>
          <w:marRight w:val="0"/>
          <w:marTop w:val="0"/>
          <w:marBottom w:val="0"/>
          <w:divBdr>
            <w:top w:val="none" w:sz="0" w:space="0" w:color="auto"/>
            <w:left w:val="none" w:sz="0" w:space="0" w:color="auto"/>
            <w:bottom w:val="none" w:sz="0" w:space="0" w:color="auto"/>
            <w:right w:val="none" w:sz="0" w:space="0" w:color="auto"/>
          </w:divBdr>
        </w:div>
        <w:div w:id="813327042">
          <w:marLeft w:val="0"/>
          <w:marRight w:val="0"/>
          <w:marTop w:val="0"/>
          <w:marBottom w:val="0"/>
          <w:divBdr>
            <w:top w:val="none" w:sz="0" w:space="0" w:color="auto"/>
            <w:left w:val="none" w:sz="0" w:space="0" w:color="auto"/>
            <w:bottom w:val="none" w:sz="0" w:space="0" w:color="auto"/>
            <w:right w:val="none" w:sz="0" w:space="0" w:color="auto"/>
          </w:divBdr>
        </w:div>
        <w:div w:id="1275098132">
          <w:marLeft w:val="0"/>
          <w:marRight w:val="0"/>
          <w:marTop w:val="0"/>
          <w:marBottom w:val="0"/>
          <w:divBdr>
            <w:top w:val="none" w:sz="0" w:space="0" w:color="auto"/>
            <w:left w:val="none" w:sz="0" w:space="0" w:color="auto"/>
            <w:bottom w:val="none" w:sz="0" w:space="0" w:color="auto"/>
            <w:right w:val="none" w:sz="0" w:space="0" w:color="auto"/>
          </w:divBdr>
        </w:div>
        <w:div w:id="1433237243">
          <w:marLeft w:val="0"/>
          <w:marRight w:val="0"/>
          <w:marTop w:val="0"/>
          <w:marBottom w:val="0"/>
          <w:divBdr>
            <w:top w:val="none" w:sz="0" w:space="0" w:color="auto"/>
            <w:left w:val="none" w:sz="0" w:space="0" w:color="auto"/>
            <w:bottom w:val="none" w:sz="0" w:space="0" w:color="auto"/>
            <w:right w:val="none" w:sz="0" w:space="0" w:color="auto"/>
          </w:divBdr>
        </w:div>
        <w:div w:id="820393336">
          <w:marLeft w:val="0"/>
          <w:marRight w:val="0"/>
          <w:marTop w:val="0"/>
          <w:marBottom w:val="0"/>
          <w:divBdr>
            <w:top w:val="none" w:sz="0" w:space="0" w:color="auto"/>
            <w:left w:val="none" w:sz="0" w:space="0" w:color="auto"/>
            <w:bottom w:val="none" w:sz="0" w:space="0" w:color="auto"/>
            <w:right w:val="none" w:sz="0" w:space="0" w:color="auto"/>
          </w:divBdr>
        </w:div>
        <w:div w:id="1184323520">
          <w:marLeft w:val="0"/>
          <w:marRight w:val="0"/>
          <w:marTop w:val="0"/>
          <w:marBottom w:val="0"/>
          <w:divBdr>
            <w:top w:val="none" w:sz="0" w:space="0" w:color="auto"/>
            <w:left w:val="none" w:sz="0" w:space="0" w:color="auto"/>
            <w:bottom w:val="none" w:sz="0" w:space="0" w:color="auto"/>
            <w:right w:val="none" w:sz="0" w:space="0" w:color="auto"/>
          </w:divBdr>
        </w:div>
        <w:div w:id="1993869714">
          <w:marLeft w:val="0"/>
          <w:marRight w:val="0"/>
          <w:marTop w:val="0"/>
          <w:marBottom w:val="0"/>
          <w:divBdr>
            <w:top w:val="none" w:sz="0" w:space="0" w:color="auto"/>
            <w:left w:val="none" w:sz="0" w:space="0" w:color="auto"/>
            <w:bottom w:val="none" w:sz="0" w:space="0" w:color="auto"/>
            <w:right w:val="none" w:sz="0" w:space="0" w:color="auto"/>
          </w:divBdr>
        </w:div>
        <w:div w:id="1107503724">
          <w:marLeft w:val="0"/>
          <w:marRight w:val="0"/>
          <w:marTop w:val="0"/>
          <w:marBottom w:val="0"/>
          <w:divBdr>
            <w:top w:val="none" w:sz="0" w:space="0" w:color="auto"/>
            <w:left w:val="none" w:sz="0" w:space="0" w:color="auto"/>
            <w:bottom w:val="none" w:sz="0" w:space="0" w:color="auto"/>
            <w:right w:val="none" w:sz="0" w:space="0" w:color="auto"/>
          </w:divBdr>
        </w:div>
        <w:div w:id="36007493">
          <w:marLeft w:val="0"/>
          <w:marRight w:val="0"/>
          <w:marTop w:val="0"/>
          <w:marBottom w:val="0"/>
          <w:divBdr>
            <w:top w:val="none" w:sz="0" w:space="0" w:color="auto"/>
            <w:left w:val="none" w:sz="0" w:space="0" w:color="auto"/>
            <w:bottom w:val="none" w:sz="0" w:space="0" w:color="auto"/>
            <w:right w:val="none" w:sz="0" w:space="0" w:color="auto"/>
          </w:divBdr>
        </w:div>
        <w:div w:id="2021394433">
          <w:marLeft w:val="0"/>
          <w:marRight w:val="0"/>
          <w:marTop w:val="0"/>
          <w:marBottom w:val="0"/>
          <w:divBdr>
            <w:top w:val="none" w:sz="0" w:space="0" w:color="auto"/>
            <w:left w:val="none" w:sz="0" w:space="0" w:color="auto"/>
            <w:bottom w:val="none" w:sz="0" w:space="0" w:color="auto"/>
            <w:right w:val="none" w:sz="0" w:space="0" w:color="auto"/>
          </w:divBdr>
        </w:div>
        <w:div w:id="313267672">
          <w:marLeft w:val="0"/>
          <w:marRight w:val="0"/>
          <w:marTop w:val="0"/>
          <w:marBottom w:val="0"/>
          <w:divBdr>
            <w:top w:val="none" w:sz="0" w:space="0" w:color="auto"/>
            <w:left w:val="none" w:sz="0" w:space="0" w:color="auto"/>
            <w:bottom w:val="none" w:sz="0" w:space="0" w:color="auto"/>
            <w:right w:val="none" w:sz="0" w:space="0" w:color="auto"/>
          </w:divBdr>
        </w:div>
        <w:div w:id="254483503">
          <w:marLeft w:val="0"/>
          <w:marRight w:val="0"/>
          <w:marTop w:val="0"/>
          <w:marBottom w:val="0"/>
          <w:divBdr>
            <w:top w:val="none" w:sz="0" w:space="0" w:color="auto"/>
            <w:left w:val="none" w:sz="0" w:space="0" w:color="auto"/>
            <w:bottom w:val="none" w:sz="0" w:space="0" w:color="auto"/>
            <w:right w:val="none" w:sz="0" w:space="0" w:color="auto"/>
          </w:divBdr>
        </w:div>
        <w:div w:id="1424451105">
          <w:marLeft w:val="0"/>
          <w:marRight w:val="0"/>
          <w:marTop w:val="0"/>
          <w:marBottom w:val="0"/>
          <w:divBdr>
            <w:top w:val="none" w:sz="0" w:space="0" w:color="auto"/>
            <w:left w:val="none" w:sz="0" w:space="0" w:color="auto"/>
            <w:bottom w:val="none" w:sz="0" w:space="0" w:color="auto"/>
            <w:right w:val="none" w:sz="0" w:space="0" w:color="auto"/>
          </w:divBdr>
        </w:div>
        <w:div w:id="58812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j.ordos.gov.cn/xxgk/fdzdgk/zcjd3/zcjds/202205/t20220512_32168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2431</Characters>
  <Application>Microsoft Office Word</Application>
  <DocSecurity>0</DocSecurity>
  <Lines>20</Lines>
  <Paragraphs>5</Paragraphs>
  <ScaleCrop>false</ScaleCrop>
  <Company>china</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何滢</dc:creator>
  <cp:keywords/>
  <dc:description/>
  <cp:lastModifiedBy>何滢</cp:lastModifiedBy>
  <cp:revision>2</cp:revision>
  <dcterms:created xsi:type="dcterms:W3CDTF">2022-11-16T09:52:00Z</dcterms:created>
  <dcterms:modified xsi:type="dcterms:W3CDTF">2022-11-16T09:53:00Z</dcterms:modified>
</cp:coreProperties>
</file>