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A" w:rsidRDefault="002D61CA" w:rsidP="002D61CA">
      <w:pPr>
        <w:spacing w:line="480" w:lineRule="exact"/>
        <w:rPr>
          <w:rFonts w:ascii="黑体" w:eastAsia="黑体" w:hAnsi="黑体"/>
          <w:szCs w:val="32"/>
        </w:rPr>
      </w:pPr>
      <w:r w:rsidRPr="00F13381">
        <w:rPr>
          <w:rFonts w:ascii="黑体" w:eastAsia="黑体" w:hAnsi="黑体" w:hint="eastAsia"/>
          <w:szCs w:val="32"/>
        </w:rPr>
        <w:t>附件</w:t>
      </w:r>
    </w:p>
    <w:p w:rsidR="002D61CA" w:rsidRDefault="002D61CA" w:rsidP="002D61CA">
      <w:pPr>
        <w:spacing w:line="480" w:lineRule="exact"/>
        <w:rPr>
          <w:rFonts w:ascii="黑体" w:eastAsia="黑体" w:hAnsi="黑体"/>
          <w:szCs w:val="32"/>
        </w:rPr>
      </w:pPr>
    </w:p>
    <w:p w:rsidR="002D61CA" w:rsidRDefault="002D61CA" w:rsidP="002D61CA">
      <w:pPr>
        <w:spacing w:line="480" w:lineRule="exact"/>
        <w:jc w:val="center"/>
        <w:rPr>
          <w:rFonts w:ascii="方正小标宋_GBK" w:eastAsia="方正小标宋_GBK" w:hAnsi="仿宋_GB2312" w:cs="仿宋_GB2312"/>
          <w:bCs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sz w:val="44"/>
          <w:szCs w:val="44"/>
        </w:rPr>
        <w:t>提前下达2025</w:t>
      </w:r>
      <w:r w:rsidRPr="00724E14">
        <w:rPr>
          <w:rFonts w:ascii="方正小标宋_GBK" w:eastAsia="方正小标宋_GBK" w:hAnsi="仿宋_GB2312" w:cs="仿宋_GB2312" w:hint="eastAsia"/>
          <w:bCs/>
          <w:sz w:val="44"/>
          <w:szCs w:val="44"/>
        </w:rPr>
        <w:t>年</w:t>
      </w:r>
      <w:r>
        <w:rPr>
          <w:rFonts w:ascii="方正小标宋_GBK" w:eastAsia="方正小标宋_GBK" w:hAnsi="仿宋_GB2312" w:cs="仿宋_GB2312" w:hint="eastAsia"/>
          <w:bCs/>
          <w:sz w:val="44"/>
          <w:szCs w:val="44"/>
        </w:rPr>
        <w:t>中央财政衔接资金分配表</w:t>
      </w:r>
    </w:p>
    <w:p w:rsidR="002D61CA" w:rsidRPr="002D5E88" w:rsidRDefault="002D61CA" w:rsidP="002D61CA">
      <w:pPr>
        <w:spacing w:line="100" w:lineRule="exact"/>
        <w:jc w:val="center"/>
        <w:rPr>
          <w:rFonts w:ascii="方正小标宋_GBK" w:eastAsia="方正小标宋_GBK" w:hAnsi="仿宋_GB2312" w:cs="仿宋_GB2312"/>
          <w:bCs/>
          <w:szCs w:val="44"/>
        </w:rPr>
      </w:pPr>
    </w:p>
    <w:p w:rsidR="002D61CA" w:rsidRPr="00724E14" w:rsidRDefault="002D61CA" w:rsidP="002D61CA">
      <w:pPr>
        <w:spacing w:line="500" w:lineRule="exact"/>
        <w:ind w:right="360"/>
        <w:jc w:val="right"/>
        <w:rPr>
          <w:rFonts w:ascii="仿宋_GB2312"/>
          <w:sz w:val="24"/>
        </w:rPr>
      </w:pPr>
      <w:r w:rsidRPr="00724E14">
        <w:rPr>
          <w:rFonts w:ascii="仿宋_GB2312" w:hint="eastAsia"/>
          <w:sz w:val="24"/>
        </w:rPr>
        <w:t>单位：万元</w:t>
      </w:r>
    </w:p>
    <w:tbl>
      <w:tblPr>
        <w:tblW w:w="4875" w:type="pct"/>
        <w:jc w:val="center"/>
        <w:tblInd w:w="-723" w:type="dxa"/>
        <w:tblLook w:val="04A0"/>
      </w:tblPr>
      <w:tblGrid>
        <w:gridCol w:w="1847"/>
        <w:gridCol w:w="1419"/>
        <w:gridCol w:w="2549"/>
        <w:gridCol w:w="1551"/>
        <w:gridCol w:w="1468"/>
      </w:tblGrid>
      <w:tr w:rsidR="002D61CA" w:rsidRPr="005000E6" w:rsidTr="00AA4077">
        <w:trPr>
          <w:cantSplit/>
          <w:trHeight w:val="1872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CA" w:rsidRPr="002D5E88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b/>
                <w:bCs/>
                <w:kern w:val="0"/>
                <w:sz w:val="28"/>
                <w:szCs w:val="28"/>
              </w:rPr>
              <w:t>旗区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CA" w:rsidRPr="002D5E88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b/>
                <w:bCs/>
                <w:kern w:val="0"/>
                <w:sz w:val="28"/>
                <w:szCs w:val="28"/>
              </w:rPr>
              <w:t>金额小计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CA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</w:rPr>
            </w:pPr>
            <w:r w:rsidRPr="008271D6">
              <w:rPr>
                <w:rFonts w:ascii="仿宋_GB2312" w:hAnsiTheme="minorEastAsia" w:hint="eastAsia"/>
                <w:b/>
                <w:bCs/>
                <w:kern w:val="0"/>
                <w:sz w:val="28"/>
              </w:rPr>
              <w:t>巩固拓展脱贫攻坚成果和乡村振兴</w:t>
            </w:r>
          </w:p>
          <w:p w:rsidR="002D61CA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</w:rPr>
            </w:pPr>
            <w:r w:rsidRPr="008271D6">
              <w:rPr>
                <w:rFonts w:ascii="仿宋_GB2312" w:hAnsiTheme="minorEastAsia" w:hint="eastAsia"/>
                <w:b/>
                <w:bCs/>
                <w:kern w:val="0"/>
                <w:sz w:val="28"/>
              </w:rPr>
              <w:t>任务</w:t>
            </w:r>
            <w:r>
              <w:rPr>
                <w:rFonts w:ascii="仿宋_GB2312" w:hAnsiTheme="minorEastAsia" w:hint="eastAsia"/>
                <w:b/>
                <w:bCs/>
                <w:kern w:val="0"/>
                <w:sz w:val="28"/>
              </w:rPr>
              <w:t>（</w:t>
            </w:r>
            <w:r w:rsidRPr="008271D6">
              <w:rPr>
                <w:rFonts w:ascii="仿宋_GB2312" w:hAnsiTheme="minorEastAsia" w:hint="eastAsia"/>
                <w:b/>
                <w:bCs/>
                <w:kern w:val="0"/>
                <w:sz w:val="28"/>
              </w:rPr>
              <w:t>发展新型</w:t>
            </w:r>
          </w:p>
          <w:p w:rsidR="002D61CA" w:rsidRPr="008271D6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4"/>
              </w:rPr>
            </w:pPr>
            <w:r w:rsidRPr="008271D6">
              <w:rPr>
                <w:rFonts w:ascii="仿宋_GB2312" w:hAnsiTheme="minorEastAsia" w:hint="eastAsia"/>
                <w:b/>
                <w:bCs/>
                <w:kern w:val="0"/>
                <w:sz w:val="28"/>
              </w:rPr>
              <w:t>农村集体经济</w:t>
            </w:r>
            <w:r>
              <w:rPr>
                <w:rFonts w:ascii="仿宋_GB2312" w:hAnsiTheme="minorEastAsia" w:hint="eastAsia"/>
                <w:b/>
                <w:bCs/>
                <w:kern w:val="0"/>
                <w:sz w:val="28"/>
              </w:rPr>
              <w:t>）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CA" w:rsidRPr="008271D6" w:rsidRDefault="002D61CA" w:rsidP="00AA4077">
            <w:pPr>
              <w:widowControl/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  <w:szCs w:val="28"/>
              </w:rPr>
            </w:pPr>
            <w:r w:rsidRPr="008271D6">
              <w:rPr>
                <w:rFonts w:ascii="仿宋_GB2312" w:hAnsiTheme="minorEastAsia" w:hint="eastAsia"/>
                <w:b/>
                <w:bCs/>
                <w:kern w:val="0"/>
                <w:sz w:val="28"/>
                <w:szCs w:val="28"/>
              </w:rPr>
              <w:t>易地搬迁</w:t>
            </w:r>
          </w:p>
          <w:p w:rsidR="002D61CA" w:rsidRPr="008271D6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4"/>
              </w:rPr>
            </w:pPr>
            <w:r w:rsidRPr="008271D6">
              <w:rPr>
                <w:rFonts w:ascii="仿宋_GB2312" w:hAnsiTheme="minorEastAsia" w:hint="eastAsia"/>
                <w:b/>
                <w:bCs/>
                <w:kern w:val="0"/>
                <w:sz w:val="28"/>
                <w:szCs w:val="28"/>
              </w:rPr>
              <w:t>后续帮扶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CA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b/>
                <w:bCs/>
                <w:kern w:val="0"/>
                <w:sz w:val="28"/>
                <w:szCs w:val="28"/>
              </w:rPr>
              <w:t>少数民族</w:t>
            </w:r>
          </w:p>
          <w:p w:rsidR="002D61CA" w:rsidRPr="002D5E88" w:rsidRDefault="002D61CA" w:rsidP="00AA4077">
            <w:pPr>
              <w:autoSpaceDN w:val="0"/>
              <w:spacing w:line="400" w:lineRule="exact"/>
              <w:jc w:val="center"/>
              <w:rPr>
                <w:rFonts w:ascii="仿宋_GB2312" w:hAnsiTheme="minorEastAsia"/>
                <w:b/>
                <w:bCs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b/>
                <w:bCs/>
                <w:kern w:val="0"/>
                <w:sz w:val="28"/>
                <w:szCs w:val="28"/>
              </w:rPr>
              <w:t>发展任务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准格尔旗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364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224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达拉</w:t>
            </w:r>
            <w:proofErr w:type="gramStart"/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特</w:t>
            </w:r>
            <w:proofErr w:type="gramEnd"/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旗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654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514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东胜区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188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伊金霍洛旗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222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鄂托克旗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339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199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乌审旗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884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534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杭锦旗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585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305</w:t>
            </w:r>
          </w:p>
        </w:tc>
      </w:tr>
      <w:tr w:rsidR="002D61CA" w:rsidRPr="005000E6" w:rsidTr="00AA4077">
        <w:trPr>
          <w:cantSplit/>
          <w:trHeight w:val="907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kern w:val="0"/>
                <w:sz w:val="28"/>
                <w:szCs w:val="28"/>
              </w:rPr>
              <w:t>鄂托克前旗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2593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2193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190</w:t>
            </w:r>
          </w:p>
        </w:tc>
      </w:tr>
      <w:tr w:rsidR="002D61CA" w:rsidRPr="005000E6" w:rsidTr="00AA4077">
        <w:trPr>
          <w:cantSplit/>
          <w:trHeight w:val="804"/>
          <w:jc w:val="center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2D5E88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b/>
                <w:kern w:val="0"/>
                <w:sz w:val="28"/>
                <w:szCs w:val="28"/>
              </w:rPr>
            </w:pPr>
            <w:r w:rsidRPr="002D5E88"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1CA" w:rsidRPr="008271D6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6</w:t>
            </w:r>
            <w:r w:rsidRPr="008271D6"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0</w:t>
            </w:r>
            <w:r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3</w:t>
            </w:r>
            <w:r w:rsidRPr="008271D6"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8271D6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b/>
                <w:kern w:val="0"/>
                <w:sz w:val="28"/>
                <w:szCs w:val="28"/>
              </w:rPr>
            </w:pPr>
            <w:r w:rsidRPr="008271D6"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14</w:t>
            </w:r>
            <w:r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7</w:t>
            </w:r>
            <w:r w:rsidRPr="008271D6"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8271D6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2193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CA" w:rsidRPr="008271D6" w:rsidRDefault="002D61CA" w:rsidP="00AA4077">
            <w:pPr>
              <w:widowControl/>
              <w:autoSpaceDN w:val="0"/>
              <w:spacing w:line="500" w:lineRule="atLeast"/>
              <w:jc w:val="center"/>
              <w:rPr>
                <w:rFonts w:ascii="仿宋_GB2312" w:hAnsiTheme="minorEastAsia"/>
                <w:b/>
                <w:kern w:val="0"/>
                <w:sz w:val="28"/>
                <w:szCs w:val="28"/>
              </w:rPr>
            </w:pPr>
            <w:r w:rsidRPr="008271D6"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hAnsiTheme="minorEastAsia" w:hint="eastAsia"/>
                <w:b/>
                <w:kern w:val="0"/>
                <w:sz w:val="28"/>
                <w:szCs w:val="28"/>
              </w:rPr>
              <w:t>376</w:t>
            </w:r>
          </w:p>
        </w:tc>
      </w:tr>
    </w:tbl>
    <w:p w:rsidR="002D61CA" w:rsidRDefault="002D61CA" w:rsidP="002D61CA">
      <w:pPr>
        <w:spacing w:line="560" w:lineRule="exact"/>
        <w:ind w:firstLineChars="100" w:firstLine="276"/>
        <w:rPr>
          <w:rFonts w:ascii="仿宋_GB2312" w:hAnsi="国标仿宋" w:cs="国标仿宋"/>
          <w:sz w:val="28"/>
          <w:szCs w:val="28"/>
        </w:rPr>
      </w:pPr>
      <w:bookmarkStart w:id="0" w:name="_GoBack"/>
      <w:bookmarkEnd w:id="0"/>
    </w:p>
    <w:p w:rsidR="002D61CA" w:rsidRPr="00166E01" w:rsidRDefault="002D61CA" w:rsidP="002D61CA">
      <w:pPr>
        <w:spacing w:line="560" w:lineRule="exact"/>
        <w:ind w:firstLineChars="100" w:firstLine="316"/>
        <w:rPr>
          <w:rFonts w:ascii="仿宋_GB2312" w:hAnsi="国标仿宋" w:cs="国标仿宋"/>
          <w:sz w:val="28"/>
          <w:szCs w:val="28"/>
        </w:rPr>
      </w:pPr>
      <w:r w:rsidRPr="00C421DB">
        <w:rPr>
          <w:rFonts w:ascii="仿宋_GB2312" w:hAnsi="国标仿宋" w:cs="国标仿宋"/>
          <w:szCs w:val="32"/>
        </w:rPr>
        <w:pict>
          <v:line id="直线 2" o:spid="_x0000_s1026" style="position:absolute;left:0;text-align:left;z-index:251658240" from="0,1.85pt" to="440.35pt,1.85pt" o:gfxdata="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w8Wt30QAAAAQBAAAPAAAAAAAAAAEAIAAAADgAAABkcnMvZG93bnJldi54bWxQ&#10;SwECFAAUAAAACACHTuJA/T/9r+gBAADcAwAADgAAAAAAAAABACAAAAA2AQAAZHJzL2Uyb0RvYy54&#10;bWxQSwUGAAAAAAYABgBZAQAAkAUAAAAA&#10;" strokeweight="1.5pt"/>
        </w:pict>
      </w:r>
      <w:r>
        <w:rPr>
          <w:rFonts w:ascii="仿宋_GB2312" w:hAnsi="国标仿宋" w:cs="国标仿宋" w:hint="eastAsia"/>
          <w:sz w:val="28"/>
          <w:szCs w:val="28"/>
        </w:rPr>
        <w:t>抄送：市委组织部，</w:t>
      </w:r>
      <w:r w:rsidRPr="00166E01">
        <w:rPr>
          <w:rFonts w:ascii="仿宋_GB2312" w:hAnsi="国标仿宋" w:cs="国标仿宋" w:hint="eastAsia"/>
          <w:sz w:val="28"/>
          <w:szCs w:val="28"/>
        </w:rPr>
        <w:t>市农牧局，</w:t>
      </w:r>
      <w:proofErr w:type="gramStart"/>
      <w:r w:rsidRPr="00166E01">
        <w:rPr>
          <w:rFonts w:ascii="仿宋_GB2312" w:hAnsi="国标仿宋" w:cs="国标仿宋" w:hint="eastAsia"/>
          <w:sz w:val="28"/>
          <w:szCs w:val="28"/>
        </w:rPr>
        <w:t>市发</w:t>
      </w:r>
      <w:r>
        <w:rPr>
          <w:rFonts w:ascii="仿宋_GB2312" w:hAnsi="国标仿宋" w:cs="国标仿宋" w:hint="eastAsia"/>
          <w:sz w:val="28"/>
          <w:szCs w:val="28"/>
        </w:rPr>
        <w:t>改</w:t>
      </w:r>
      <w:r w:rsidRPr="00166E01">
        <w:rPr>
          <w:rFonts w:ascii="仿宋_GB2312" w:hAnsi="国标仿宋" w:cs="国标仿宋" w:hint="eastAsia"/>
          <w:sz w:val="28"/>
          <w:szCs w:val="28"/>
        </w:rPr>
        <w:t>委</w:t>
      </w:r>
      <w:proofErr w:type="gramEnd"/>
      <w:r>
        <w:rPr>
          <w:rFonts w:ascii="仿宋_GB2312" w:hAnsi="国标仿宋" w:cs="国标仿宋" w:hint="eastAsia"/>
          <w:sz w:val="28"/>
          <w:szCs w:val="28"/>
        </w:rPr>
        <w:t>，市民委</w:t>
      </w:r>
      <w:r w:rsidRPr="00166E01">
        <w:rPr>
          <w:rFonts w:ascii="仿宋_GB2312" w:hAnsi="国标仿宋" w:cs="国标仿宋" w:hint="eastAsia"/>
          <w:sz w:val="28"/>
          <w:szCs w:val="28"/>
        </w:rPr>
        <w:t>。</w:t>
      </w:r>
    </w:p>
    <w:p w:rsidR="002D61CA" w:rsidRPr="00166E01" w:rsidRDefault="002D61CA" w:rsidP="002D61CA">
      <w:pPr>
        <w:spacing w:line="560" w:lineRule="exact"/>
        <w:ind w:firstLineChars="100" w:firstLine="276"/>
        <w:rPr>
          <w:rFonts w:ascii="仿宋_GB2312" w:hAnsi="国标仿宋" w:cs="国标仿宋"/>
          <w:sz w:val="28"/>
          <w:szCs w:val="28"/>
        </w:rPr>
      </w:pPr>
      <w:r>
        <w:rPr>
          <w:rFonts w:ascii="仿宋_GB2312" w:hAnsi="国标仿宋" w:cs="国标仿宋"/>
          <w:sz w:val="28"/>
          <w:szCs w:val="28"/>
        </w:rPr>
        <w:pict>
          <v:line id="直线 29" o:spid="_x0000_s1027" style="position:absolute;left:0;text-align:left;flip:y;z-index:251658240" from=".65pt,5.15pt" to="441.65pt,5.15pt" o:gfxdata="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FF33j0gAAAAcBAAAPAAAAAAAAAAEAIAAAADgAAABkcnMvZG93&#10;bnJldi54bWxQSwECFAAUAAAACACHTuJANGHid/ABAADmAwAADgAAAAAAAAABACAAAAA3AQAAZHJz&#10;L2Uyb0RvYy54bWxQSwUGAAAAAAYABgBZAQAAmQUAAAAA&#10;"/>
        </w:pict>
      </w:r>
      <w:r w:rsidRPr="00166E01">
        <w:rPr>
          <w:rFonts w:ascii="仿宋_GB2312" w:hAnsi="国标仿宋" w:cs="国标仿宋" w:hint="eastAsia"/>
          <w:sz w:val="28"/>
          <w:szCs w:val="28"/>
        </w:rPr>
        <w:t>鄂尔多斯市财政局办公室                 2024年11月25日印发</w:t>
      </w:r>
    </w:p>
    <w:p w:rsidR="002D61CA" w:rsidRDefault="002D61CA" w:rsidP="002D61CA">
      <w:pPr>
        <w:spacing w:line="40" w:lineRule="exact"/>
        <w:ind w:firstLineChars="100" w:firstLine="276"/>
        <w:rPr>
          <w:rFonts w:ascii="仿宋_GB2312" w:hAnsi="仿宋_GB2312" w:cs="仿宋_GB2312"/>
        </w:rPr>
      </w:pPr>
      <w:r w:rsidRPr="00C421DB">
        <w:rPr>
          <w:sz w:val="28"/>
          <w:szCs w:val="28"/>
        </w:rPr>
        <w:pict>
          <v:line id="直线 4" o:spid="_x0000_s1028" style="position:absolute;left:0;text-align:left;z-index:251658240" from=".65pt,5.85pt" to="441pt,5.85pt" o:gfxdata="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8yHv0tQAAAAHAQAADwAAAAAAAAABACAAAAA4AAAAZHJzL2Rvd25yZXYu&#10;eG1sUEsBAhQAFAAAAAgAh07iQCw8mO/pAQAA3AMAAA4AAAAAAAAAAQAgAAAAOQEAAGRycy9lMm9E&#10;b2MueG1sUEsFBgAAAAAGAAYAWQEAAJQFAAAAAA==&#10;" strokeweight="1.5pt"/>
        </w:pict>
      </w:r>
    </w:p>
    <w:p w:rsidR="00852D35" w:rsidRPr="002D61CA" w:rsidRDefault="001433C5"/>
    <w:sectPr w:rsidR="00852D35" w:rsidRPr="002D61CA" w:rsidSect="00F309C5">
      <w:footerReference w:type="even" r:id="rId4"/>
      <w:pgSz w:w="11906" w:h="16838"/>
      <w:pgMar w:top="1134" w:right="1474" w:bottom="567" w:left="1588" w:header="851" w:footer="1673" w:gutter="0"/>
      <w:cols w:space="72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国标仿宋">
    <w:altName w:val="Arial Unicode MS"/>
    <w:charset w:val="86"/>
    <w:family w:val="auto"/>
    <w:pitch w:val="default"/>
    <w:sig w:usb0="00000000" w:usb1="38C7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95" w:rsidRDefault="001433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.25pt;margin-top:-.75pt;width:2in;height:2in;z-index:251660288;mso-wrap-style:none;mso-position-horizontal-relative:margin" o:gfxdata="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t+Wly1QAAAAkBAAAPAAAAAAAAAAEAIAAA&#10;ADgAAABkcnMvZG93bnJldi54bWxQSwECFAAUAAAACACHTuJAApUg9DICAABhBAAADgAAAAAAAAAB&#10;ACAAAAA6AQAAZHJzL2Uyb0RvYy54bWxQSwUGAAAAAAYABgBZAQAA3gUAAAAA&#10;" filled="f" stroked="f" strokeweight=".5pt">
          <v:textbox style="mso-next-textbox:#_x0000_s2049;mso-fit-shape-to-text:t" inset="0,0,0,0">
            <w:txbxContent>
              <w:p w:rsidR="007A5D95" w:rsidRPr="007A5D95" w:rsidRDefault="001433C5" w:rsidP="007A5D95">
                <w:pPr>
                  <w:rPr>
                    <w:szCs w:val="44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D61CA"/>
    <w:rsid w:val="001433C5"/>
    <w:rsid w:val="002D61CA"/>
    <w:rsid w:val="004D0852"/>
    <w:rsid w:val="009D6B3B"/>
    <w:rsid w:val="00B9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A"/>
    <w:pPr>
      <w:widowControl w:val="0"/>
      <w:suppressAutoHyphens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61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D61CA"/>
    <w:rPr>
      <w:rFonts w:ascii="Calibri" w:eastAsia="仿宋_GB2312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1</cp:revision>
  <dcterms:created xsi:type="dcterms:W3CDTF">2024-12-03T03:52:00Z</dcterms:created>
  <dcterms:modified xsi:type="dcterms:W3CDTF">2024-12-03T03:52:00Z</dcterms:modified>
</cp:coreProperties>
</file>