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1DC" w:rsidRDefault="000E51DC" w:rsidP="000E51DC">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2018年政府信息公开工作统计表</w:t>
      </w:r>
    </w:p>
    <w:p w:rsidR="000E51DC" w:rsidRPr="000E51DC" w:rsidRDefault="000E51DC" w:rsidP="000E51DC">
      <w:pPr>
        <w:spacing w:line="600" w:lineRule="exact"/>
        <w:jc w:val="left"/>
        <w:rPr>
          <w:rFonts w:ascii="方正小标宋简体" w:eastAsia="方正小标宋简体"/>
          <w:sz w:val="28"/>
          <w:szCs w:val="28"/>
        </w:rPr>
      </w:pPr>
      <w:r w:rsidRPr="000E51DC">
        <w:rPr>
          <w:rFonts w:ascii="方正小标宋简体" w:eastAsia="方正小标宋简体" w:hint="eastAsia"/>
          <w:sz w:val="28"/>
          <w:szCs w:val="28"/>
        </w:rPr>
        <w:t>填表单位（盖章）：</w:t>
      </w:r>
      <w:r w:rsidR="003C6A0C">
        <w:rPr>
          <w:rFonts w:ascii="方正小标宋简体" w:eastAsia="方正小标宋简体" w:hint="eastAsia"/>
          <w:sz w:val="28"/>
          <w:szCs w:val="28"/>
        </w:rPr>
        <w:t>鄂尔多斯市财政局</w:t>
      </w:r>
    </w:p>
    <w:tbl>
      <w:tblPr>
        <w:tblStyle w:val="a4"/>
        <w:tblW w:w="10740" w:type="dxa"/>
        <w:tblInd w:w="135" w:type="dxa"/>
        <w:tblLayout w:type="fixed"/>
        <w:tblLook w:val="04A0"/>
      </w:tblPr>
      <w:tblGrid>
        <w:gridCol w:w="4651"/>
        <w:gridCol w:w="851"/>
        <w:gridCol w:w="992"/>
        <w:gridCol w:w="4246"/>
      </w:tblGrid>
      <w:tr w:rsidR="000E51DC" w:rsidTr="000E51DC">
        <w:trPr>
          <w:trHeight w:val="615"/>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jc w:val="center"/>
              <w:textAlignment w:val="center"/>
              <w:rPr>
                <w:rFonts w:ascii="黑体" w:eastAsia="黑体" w:hAnsi="黑体"/>
                <w:kern w:val="2"/>
                <w:sz w:val="24"/>
                <w:szCs w:val="24"/>
              </w:rPr>
            </w:pPr>
            <w:r>
              <w:rPr>
                <w:rFonts w:ascii="黑体" w:eastAsia="黑体" w:hAnsi="黑体" w:hint="eastAsia"/>
                <w:sz w:val="24"/>
                <w:szCs w:val="24"/>
              </w:rPr>
              <w:t>统计指标</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ascii="黑体" w:eastAsia="黑体" w:hAnsi="黑体"/>
                <w:kern w:val="2"/>
                <w:sz w:val="24"/>
                <w:szCs w:val="24"/>
              </w:rPr>
            </w:pPr>
            <w:r>
              <w:rPr>
                <w:rFonts w:ascii="黑体" w:eastAsia="黑体" w:hAnsi="黑体" w:hint="eastAsia"/>
                <w:sz w:val="24"/>
                <w:szCs w:val="24"/>
              </w:rPr>
              <w:t>单位</w:t>
            </w:r>
          </w:p>
        </w:tc>
        <w:tc>
          <w:tcPr>
            <w:tcW w:w="992" w:type="dxa"/>
            <w:tcBorders>
              <w:top w:val="single" w:sz="4" w:space="0" w:color="auto"/>
              <w:left w:val="nil"/>
              <w:bottom w:val="single" w:sz="4" w:space="0" w:color="auto"/>
              <w:right w:val="single" w:sz="4" w:space="0" w:color="auto"/>
            </w:tcBorders>
            <w:vAlign w:val="center"/>
            <w:hideMark/>
          </w:tcPr>
          <w:p w:rsidR="000E51DC" w:rsidRPr="007B2F11" w:rsidRDefault="000E51DC">
            <w:pPr>
              <w:widowControl/>
              <w:jc w:val="center"/>
              <w:textAlignment w:val="center"/>
              <w:rPr>
                <w:rFonts w:ascii="黑体" w:eastAsia="黑体" w:hAnsi="黑体"/>
                <w:kern w:val="2"/>
                <w:sz w:val="24"/>
                <w:szCs w:val="24"/>
              </w:rPr>
            </w:pPr>
            <w:r w:rsidRPr="007B2F11">
              <w:rPr>
                <w:rFonts w:ascii="黑体" w:eastAsia="黑体" w:hAnsi="黑体" w:hint="eastAsia"/>
                <w:sz w:val="24"/>
                <w:szCs w:val="24"/>
              </w:rPr>
              <w:t>统计数</w:t>
            </w:r>
          </w:p>
        </w:tc>
        <w:tc>
          <w:tcPr>
            <w:tcW w:w="4246" w:type="dxa"/>
            <w:vMerge w:val="restart"/>
            <w:tcBorders>
              <w:top w:val="dashed" w:sz="4" w:space="0" w:color="auto"/>
              <w:left w:val="nil"/>
              <w:bottom w:val="single" w:sz="4" w:space="0" w:color="auto"/>
              <w:right w:val="dashed" w:sz="4" w:space="0" w:color="auto"/>
            </w:tcBorders>
            <w:vAlign w:val="center"/>
            <w:hideMark/>
          </w:tcPr>
          <w:p w:rsidR="000E51DC" w:rsidRDefault="000E51DC">
            <w:pPr>
              <w:pStyle w:val="a3"/>
              <w:spacing w:line="220" w:lineRule="exact"/>
              <w:ind w:firstLineChars="0" w:firstLine="0"/>
              <w:rPr>
                <w:rFonts w:hAnsi="宋体"/>
                <w:kern w:val="2"/>
                <w:sz w:val="21"/>
              </w:rPr>
            </w:pPr>
            <w:r>
              <w:rPr>
                <w:rFonts w:hAnsi="宋体" w:hint="eastAsia"/>
              </w:rPr>
              <w:t>指按照《条例》规定，统计年度内主动公开的政府信息总条数。</w:t>
            </w:r>
          </w:p>
          <w:p w:rsidR="000E51DC" w:rsidRDefault="000E51DC">
            <w:pPr>
              <w:pStyle w:val="a3"/>
              <w:spacing w:line="220" w:lineRule="exact"/>
              <w:ind w:firstLineChars="0" w:firstLine="0"/>
              <w:rPr>
                <w:rFonts w:hAnsi="宋体"/>
              </w:rPr>
            </w:pPr>
            <w:r>
              <w:rPr>
                <w:rFonts w:hAnsi="宋体" w:hint="eastAsia"/>
              </w:rPr>
              <w:t>主动公开政府信息数按条计算。凡公文类政府信息，1件公文计为1条，部分内容公开的公文也计为1条。其他政府信息，1份完整的信息（或其中部分公开的信息）计为1条。</w:t>
            </w:r>
          </w:p>
          <w:p w:rsidR="000E51DC" w:rsidRDefault="000E51DC">
            <w:pPr>
              <w:pStyle w:val="a3"/>
              <w:spacing w:line="220" w:lineRule="exact"/>
              <w:ind w:firstLineChars="0" w:firstLine="0"/>
              <w:rPr>
                <w:rFonts w:ascii="黑体" w:eastAsia="黑体" w:hAnsi="黑体"/>
                <w:sz w:val="24"/>
                <w:szCs w:val="24"/>
              </w:rPr>
            </w:pPr>
            <w:r>
              <w:rPr>
                <w:rFonts w:hAnsi="宋体" w:hint="eastAsia"/>
              </w:rPr>
              <w:t>主动公开政府信息数不重复计算。通过不同渠道和方式公开的同一条政府信息计为1条信息；部门联合发布的信息以牵头制作该信息的部门为填报单位；各单位转载、转发的信息不计入本单位统计数量。</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b/>
                <w:bCs/>
                <w:color w:val="000000"/>
                <w:kern w:val="2"/>
                <w:sz w:val="24"/>
                <w:szCs w:val="24"/>
              </w:rPr>
            </w:pPr>
            <w:r>
              <w:rPr>
                <w:rFonts w:ascii="宋体" w:hAnsi="宋体" w:hint="eastAsia"/>
                <w:b/>
                <w:bCs/>
                <w:color w:val="000000"/>
                <w:sz w:val="24"/>
                <w:szCs w:val="24"/>
              </w:rPr>
              <w:t>一、主动公开情况</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cs="仿宋"/>
                <w:color w:val="000000"/>
                <w:sz w:val="24"/>
                <w:szCs w:val="24"/>
              </w:rPr>
              <w:t>—</w:t>
            </w:r>
          </w:p>
        </w:tc>
        <w:tc>
          <w:tcPr>
            <w:tcW w:w="992" w:type="dxa"/>
            <w:tcBorders>
              <w:top w:val="single" w:sz="4" w:space="0" w:color="auto"/>
              <w:left w:val="nil"/>
              <w:bottom w:val="single" w:sz="4" w:space="0" w:color="auto"/>
              <w:right w:val="single" w:sz="4" w:space="0" w:color="auto"/>
            </w:tcBorders>
            <w:vAlign w:val="center"/>
          </w:tcPr>
          <w:p w:rsidR="000E51DC" w:rsidRPr="007B2F11" w:rsidRDefault="000E51DC">
            <w:pPr>
              <w:rPr>
                <w:rFonts w:eastAsia="仿宋" w:cs="仿宋"/>
                <w:kern w:val="2"/>
                <w:sz w:val="24"/>
                <w:szCs w:val="24"/>
              </w:rPr>
            </w:pPr>
          </w:p>
        </w:tc>
        <w:tc>
          <w:tcPr>
            <w:tcW w:w="4246" w:type="dxa"/>
            <w:vMerge/>
            <w:tcBorders>
              <w:top w:val="dashed" w:sz="4" w:space="0" w:color="auto"/>
              <w:left w:val="nil"/>
              <w:bottom w:val="single" w:sz="4" w:space="0" w:color="auto"/>
              <w:right w:val="dashed" w:sz="4" w:space="0" w:color="auto"/>
            </w:tcBorders>
            <w:vAlign w:val="center"/>
            <w:hideMark/>
          </w:tcPr>
          <w:p w:rsidR="000E51DC" w:rsidRDefault="000E51DC">
            <w:pPr>
              <w:widowControl/>
              <w:jc w:val="left"/>
              <w:rPr>
                <w:rFonts w:ascii="黑体" w:eastAsia="黑体" w:hAnsi="黑体" w:cs="Courier New"/>
                <w:sz w:val="24"/>
                <w:szCs w:val="24"/>
              </w:rPr>
            </w:pP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jc w:val="left"/>
              <w:textAlignment w:val="center"/>
              <w:rPr>
                <w:rFonts w:eastAsia="仿宋" w:cs="仿宋"/>
                <w:color w:val="000000"/>
                <w:kern w:val="2"/>
                <w:sz w:val="24"/>
                <w:szCs w:val="24"/>
              </w:rPr>
            </w:pPr>
            <w:r>
              <w:rPr>
                <w:rFonts w:eastAsia="仿宋" w:hint="eastAsia"/>
                <w:color w:val="000000"/>
                <w:sz w:val="24"/>
                <w:szCs w:val="24"/>
              </w:rPr>
              <w:t>（一）主动公开政府信息数（不同渠道和方式公开相同信息计</w:t>
            </w:r>
            <w:r>
              <w:rPr>
                <w:rFonts w:eastAsia="仿宋" w:cs="仿宋"/>
                <w:color w:val="000000"/>
                <w:sz w:val="24"/>
                <w:szCs w:val="24"/>
              </w:rPr>
              <w:t>1</w:t>
            </w:r>
            <w:r>
              <w:rPr>
                <w:rFonts w:eastAsia="仿宋" w:hint="eastAsia"/>
                <w:color w:val="000000"/>
                <w:sz w:val="24"/>
                <w:szCs w:val="24"/>
              </w:rPr>
              <w:t>条）</w:t>
            </w:r>
          </w:p>
        </w:tc>
        <w:tc>
          <w:tcPr>
            <w:tcW w:w="851" w:type="dxa"/>
            <w:tcBorders>
              <w:top w:val="single" w:sz="4" w:space="0" w:color="auto"/>
              <w:left w:val="nil"/>
              <w:bottom w:val="single" w:sz="4" w:space="0" w:color="auto"/>
              <w:right w:val="single" w:sz="4" w:space="0" w:color="auto"/>
            </w:tcBorders>
            <w:vAlign w:val="center"/>
            <w:hideMark/>
          </w:tcPr>
          <w:p w:rsidR="000E51DC" w:rsidRPr="007B2F11" w:rsidRDefault="000E51DC">
            <w:pPr>
              <w:widowControl/>
              <w:jc w:val="center"/>
              <w:textAlignment w:val="center"/>
              <w:rPr>
                <w:rFonts w:eastAsia="仿宋" w:cs="仿宋"/>
                <w:kern w:val="2"/>
                <w:sz w:val="24"/>
                <w:szCs w:val="24"/>
              </w:rPr>
            </w:pPr>
            <w:r w:rsidRPr="007B2F11">
              <w:rPr>
                <w:rFonts w:eastAsia="仿宋" w:hint="eastAsia"/>
                <w:sz w:val="24"/>
                <w:szCs w:val="24"/>
              </w:rPr>
              <w:t>条</w:t>
            </w:r>
          </w:p>
        </w:tc>
        <w:tc>
          <w:tcPr>
            <w:tcW w:w="992" w:type="dxa"/>
            <w:tcBorders>
              <w:top w:val="single" w:sz="4" w:space="0" w:color="auto"/>
              <w:left w:val="nil"/>
              <w:bottom w:val="single" w:sz="4" w:space="0" w:color="auto"/>
              <w:right w:val="single" w:sz="4" w:space="0" w:color="auto"/>
            </w:tcBorders>
            <w:vAlign w:val="center"/>
          </w:tcPr>
          <w:p w:rsidR="00293D0F" w:rsidRPr="007B2F11" w:rsidRDefault="003C6A0C">
            <w:pPr>
              <w:widowControl/>
              <w:textAlignment w:val="center"/>
              <w:rPr>
                <w:rFonts w:eastAsia="仿宋" w:cs="仿宋"/>
                <w:kern w:val="2"/>
                <w:sz w:val="24"/>
                <w:szCs w:val="24"/>
              </w:rPr>
            </w:pPr>
            <w:r>
              <w:rPr>
                <w:rFonts w:eastAsia="仿宋" w:cs="仿宋" w:hint="eastAsia"/>
                <w:kern w:val="2"/>
                <w:sz w:val="24"/>
                <w:szCs w:val="24"/>
              </w:rPr>
              <w:t>1204</w:t>
            </w:r>
            <w:bookmarkStart w:id="0" w:name="_GoBack"/>
            <w:bookmarkEnd w:id="0"/>
          </w:p>
        </w:tc>
        <w:tc>
          <w:tcPr>
            <w:tcW w:w="4246" w:type="dxa"/>
            <w:vMerge/>
            <w:tcBorders>
              <w:top w:val="dashed" w:sz="4" w:space="0" w:color="auto"/>
              <w:left w:val="nil"/>
              <w:bottom w:val="single" w:sz="4" w:space="0" w:color="auto"/>
              <w:right w:val="dashed" w:sz="4" w:space="0" w:color="auto"/>
            </w:tcBorders>
            <w:vAlign w:val="center"/>
            <w:hideMark/>
          </w:tcPr>
          <w:p w:rsidR="000E51DC" w:rsidRDefault="000E51DC">
            <w:pPr>
              <w:widowControl/>
              <w:jc w:val="left"/>
              <w:rPr>
                <w:rFonts w:ascii="黑体" w:eastAsia="黑体" w:hAnsi="黑体" w:cs="Courier New"/>
                <w:sz w:val="24"/>
                <w:szCs w:val="24"/>
              </w:rPr>
            </w:pP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hint="eastAsia"/>
                <w:color w:val="000000"/>
                <w:sz w:val="24"/>
                <w:szCs w:val="24"/>
              </w:rPr>
              <w:t>其中：主动公开规范性文件数</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条</w:t>
            </w:r>
          </w:p>
        </w:tc>
        <w:tc>
          <w:tcPr>
            <w:tcW w:w="992" w:type="dxa"/>
            <w:tcBorders>
              <w:top w:val="single" w:sz="4" w:space="0" w:color="auto"/>
              <w:left w:val="nil"/>
              <w:bottom w:val="single" w:sz="4" w:space="0" w:color="auto"/>
              <w:right w:val="single" w:sz="4" w:space="0" w:color="auto"/>
            </w:tcBorders>
            <w:vAlign w:val="center"/>
          </w:tcPr>
          <w:p w:rsidR="000E51DC" w:rsidRPr="007B2F11" w:rsidRDefault="003C6A0C">
            <w:pPr>
              <w:widowControl/>
              <w:textAlignment w:val="center"/>
              <w:rPr>
                <w:rFonts w:eastAsia="仿宋" w:cs="仿宋"/>
                <w:kern w:val="2"/>
                <w:sz w:val="24"/>
                <w:szCs w:val="24"/>
              </w:rPr>
            </w:pPr>
            <w:r>
              <w:rPr>
                <w:rFonts w:eastAsia="仿宋" w:cs="仿宋" w:hint="eastAsia"/>
                <w:kern w:val="2"/>
                <w:sz w:val="24"/>
                <w:szCs w:val="24"/>
              </w:rPr>
              <w:t>6</w:t>
            </w: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pStyle w:val="a3"/>
              <w:spacing w:line="220" w:lineRule="exact"/>
              <w:ind w:firstLineChars="0" w:firstLine="0"/>
              <w:rPr>
                <w:rFonts w:hAnsi="宋体"/>
              </w:rPr>
            </w:pPr>
            <w:r>
              <w:rPr>
                <w:rFonts w:hAnsi="宋体" w:hint="eastAsia"/>
              </w:rPr>
              <w:t>指主动公开的规范性文件总条数。</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hint="eastAsia"/>
                <w:color w:val="000000"/>
                <w:sz w:val="24"/>
                <w:szCs w:val="24"/>
              </w:rPr>
              <w:t>制发规范性文件总数</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条</w:t>
            </w:r>
          </w:p>
        </w:tc>
        <w:tc>
          <w:tcPr>
            <w:tcW w:w="992" w:type="dxa"/>
            <w:tcBorders>
              <w:top w:val="single" w:sz="4" w:space="0" w:color="auto"/>
              <w:left w:val="nil"/>
              <w:bottom w:val="single" w:sz="4" w:space="0" w:color="auto"/>
              <w:right w:val="single" w:sz="4" w:space="0" w:color="auto"/>
            </w:tcBorders>
            <w:vAlign w:val="center"/>
          </w:tcPr>
          <w:p w:rsidR="000E51DC" w:rsidRPr="007B2F11" w:rsidRDefault="003C6A0C">
            <w:pPr>
              <w:widowControl/>
              <w:textAlignment w:val="center"/>
              <w:rPr>
                <w:rFonts w:eastAsia="仿宋" w:cs="仿宋"/>
                <w:kern w:val="2"/>
                <w:sz w:val="24"/>
                <w:szCs w:val="24"/>
              </w:rPr>
            </w:pPr>
            <w:r>
              <w:rPr>
                <w:rFonts w:eastAsia="仿宋" w:cs="仿宋" w:hint="eastAsia"/>
                <w:kern w:val="2"/>
                <w:sz w:val="24"/>
                <w:szCs w:val="24"/>
              </w:rPr>
              <w:t>6</w:t>
            </w: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20" w:lineRule="exact"/>
              <w:textAlignment w:val="center"/>
              <w:rPr>
                <w:rFonts w:ascii="宋体" w:hAnsi="宋体"/>
                <w:kern w:val="2"/>
                <w:sz w:val="21"/>
              </w:rPr>
            </w:pPr>
            <w:r>
              <w:rPr>
                <w:rFonts w:ascii="宋体" w:hAnsi="宋体" w:hint="eastAsia"/>
              </w:rPr>
              <w:t>指制发规范性文件总件数，应为主动公开数和未主动公开数的合计数。</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hint="eastAsia"/>
                <w:color w:val="000000"/>
                <w:sz w:val="24"/>
                <w:szCs w:val="24"/>
              </w:rPr>
              <w:t>（二）通过不同渠道和方式公开政府信息</w:t>
            </w:r>
            <w:r>
              <w:rPr>
                <w:rFonts w:eastAsia="仿宋" w:cs="仿宋"/>
                <w:color w:val="000000"/>
                <w:sz w:val="24"/>
                <w:szCs w:val="24"/>
              </w:rPr>
              <w:br/>
            </w:r>
            <w:r>
              <w:rPr>
                <w:rFonts w:eastAsia="仿宋" w:hint="eastAsia"/>
                <w:color w:val="000000"/>
                <w:sz w:val="24"/>
                <w:szCs w:val="24"/>
              </w:rPr>
              <w:t>的情况</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cs="仿宋"/>
                <w:color w:val="000000"/>
                <w:sz w:val="24"/>
                <w:szCs w:val="24"/>
              </w:rPr>
              <w:t>—</w:t>
            </w:r>
          </w:p>
        </w:tc>
        <w:tc>
          <w:tcPr>
            <w:tcW w:w="992" w:type="dxa"/>
            <w:tcBorders>
              <w:top w:val="single" w:sz="4" w:space="0" w:color="auto"/>
              <w:left w:val="nil"/>
              <w:bottom w:val="single" w:sz="4" w:space="0" w:color="auto"/>
              <w:right w:val="single" w:sz="4" w:space="0" w:color="auto"/>
            </w:tcBorders>
            <w:vAlign w:val="center"/>
          </w:tcPr>
          <w:p w:rsidR="000E51DC" w:rsidRPr="007B2F11" w:rsidRDefault="000E51DC">
            <w:pPr>
              <w:rPr>
                <w:rFonts w:eastAsia="仿宋" w:cs="仿宋"/>
                <w:kern w:val="2"/>
                <w:sz w:val="24"/>
                <w:szCs w:val="24"/>
              </w:rPr>
            </w:pPr>
          </w:p>
        </w:tc>
        <w:tc>
          <w:tcPr>
            <w:tcW w:w="4246" w:type="dxa"/>
            <w:tcBorders>
              <w:top w:val="dashed" w:sz="4" w:space="0" w:color="auto"/>
              <w:left w:val="nil"/>
              <w:bottom w:val="dashed" w:sz="4" w:space="0" w:color="auto"/>
              <w:right w:val="dashed" w:sz="4" w:space="0" w:color="auto"/>
            </w:tcBorders>
            <w:vAlign w:val="center"/>
          </w:tcPr>
          <w:p w:rsidR="000E51DC" w:rsidRDefault="000E51DC">
            <w:pPr>
              <w:spacing w:line="220" w:lineRule="exact"/>
              <w:rPr>
                <w:rFonts w:ascii="宋体" w:hAnsi="宋体"/>
                <w:kern w:val="2"/>
                <w:sz w:val="21"/>
              </w:rPr>
            </w:pP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cs="仿宋"/>
                <w:color w:val="000000"/>
                <w:sz w:val="24"/>
                <w:szCs w:val="24"/>
              </w:rPr>
              <w:t xml:space="preserve">        1.</w:t>
            </w:r>
            <w:r>
              <w:rPr>
                <w:rFonts w:eastAsia="仿宋" w:hint="eastAsia"/>
                <w:color w:val="000000"/>
                <w:sz w:val="24"/>
                <w:szCs w:val="24"/>
              </w:rPr>
              <w:t>政府公报公开政府信息数</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条</w:t>
            </w:r>
          </w:p>
        </w:tc>
        <w:tc>
          <w:tcPr>
            <w:tcW w:w="992" w:type="dxa"/>
            <w:tcBorders>
              <w:top w:val="single" w:sz="4" w:space="0" w:color="auto"/>
              <w:left w:val="nil"/>
              <w:bottom w:val="single" w:sz="4" w:space="0" w:color="auto"/>
              <w:right w:val="single" w:sz="4" w:space="0" w:color="auto"/>
            </w:tcBorders>
            <w:vAlign w:val="center"/>
          </w:tcPr>
          <w:p w:rsidR="000E51DC" w:rsidRPr="007B2F11" w:rsidRDefault="000E51DC">
            <w:pPr>
              <w:widowControl/>
              <w:textAlignment w:val="center"/>
              <w:rPr>
                <w:rFonts w:eastAsia="仿宋" w:cs="仿宋"/>
                <w:kern w:val="2"/>
                <w:sz w:val="24"/>
                <w:szCs w:val="24"/>
              </w:rPr>
            </w:pP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20" w:lineRule="exact"/>
              <w:textAlignment w:val="center"/>
              <w:rPr>
                <w:rFonts w:ascii="宋体" w:hAnsi="宋体"/>
                <w:kern w:val="2"/>
                <w:sz w:val="21"/>
              </w:rPr>
            </w:pPr>
            <w:r>
              <w:rPr>
                <w:rFonts w:ascii="宋体" w:hAnsi="宋体" w:hint="eastAsia"/>
              </w:rPr>
              <w:t>指通过政府公报主动公开的政府信息总条数。</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cs="仿宋"/>
                <w:color w:val="000000"/>
                <w:sz w:val="24"/>
                <w:szCs w:val="24"/>
              </w:rPr>
              <w:t xml:space="preserve">        2.</w:t>
            </w:r>
            <w:r>
              <w:rPr>
                <w:rFonts w:eastAsia="仿宋" w:hint="eastAsia"/>
                <w:color w:val="000000"/>
                <w:sz w:val="24"/>
                <w:szCs w:val="24"/>
              </w:rPr>
              <w:t>政府网站公开政府信息数</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条</w:t>
            </w:r>
          </w:p>
        </w:tc>
        <w:tc>
          <w:tcPr>
            <w:tcW w:w="992" w:type="dxa"/>
            <w:tcBorders>
              <w:top w:val="single" w:sz="4" w:space="0" w:color="auto"/>
              <w:left w:val="nil"/>
              <w:bottom w:val="single" w:sz="4" w:space="0" w:color="auto"/>
              <w:right w:val="single" w:sz="4" w:space="0" w:color="auto"/>
            </w:tcBorders>
            <w:vAlign w:val="center"/>
          </w:tcPr>
          <w:p w:rsidR="000E51DC" w:rsidRPr="007B2F11" w:rsidRDefault="003C6A0C">
            <w:pPr>
              <w:widowControl/>
              <w:textAlignment w:val="center"/>
              <w:rPr>
                <w:rFonts w:eastAsia="仿宋" w:cs="仿宋"/>
                <w:kern w:val="2"/>
                <w:sz w:val="24"/>
                <w:szCs w:val="24"/>
              </w:rPr>
            </w:pPr>
            <w:r>
              <w:rPr>
                <w:rFonts w:eastAsia="仿宋" w:cs="仿宋" w:hint="eastAsia"/>
                <w:kern w:val="2"/>
                <w:sz w:val="24"/>
                <w:szCs w:val="24"/>
              </w:rPr>
              <w:t>806</w:t>
            </w: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20" w:lineRule="exact"/>
              <w:textAlignment w:val="center"/>
              <w:rPr>
                <w:rFonts w:ascii="宋体" w:hAnsi="宋体"/>
                <w:kern w:val="2"/>
                <w:sz w:val="21"/>
              </w:rPr>
            </w:pPr>
            <w:r>
              <w:rPr>
                <w:rFonts w:ascii="宋体" w:hAnsi="宋体" w:hint="eastAsia"/>
              </w:rPr>
              <w:t>指通过各级政府网站主动公开的政府信息总条数。</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cs="仿宋"/>
                <w:color w:val="000000"/>
                <w:sz w:val="24"/>
                <w:szCs w:val="24"/>
              </w:rPr>
              <w:t xml:space="preserve">        3.</w:t>
            </w:r>
            <w:r>
              <w:rPr>
                <w:rFonts w:eastAsia="仿宋" w:hint="eastAsia"/>
                <w:color w:val="000000"/>
                <w:sz w:val="24"/>
                <w:szCs w:val="24"/>
              </w:rPr>
              <w:t>政务微博公开政府信息数</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条</w:t>
            </w:r>
          </w:p>
        </w:tc>
        <w:tc>
          <w:tcPr>
            <w:tcW w:w="992" w:type="dxa"/>
            <w:tcBorders>
              <w:top w:val="single" w:sz="4" w:space="0" w:color="auto"/>
              <w:left w:val="nil"/>
              <w:bottom w:val="single" w:sz="4" w:space="0" w:color="auto"/>
              <w:right w:val="single" w:sz="4" w:space="0" w:color="auto"/>
            </w:tcBorders>
            <w:vAlign w:val="center"/>
          </w:tcPr>
          <w:p w:rsidR="000E51DC" w:rsidRPr="007B2F11" w:rsidRDefault="003C6A0C">
            <w:pPr>
              <w:widowControl/>
              <w:textAlignment w:val="center"/>
              <w:rPr>
                <w:rFonts w:eastAsia="仿宋" w:cs="仿宋"/>
                <w:kern w:val="2"/>
                <w:sz w:val="24"/>
                <w:szCs w:val="24"/>
              </w:rPr>
            </w:pPr>
            <w:r>
              <w:rPr>
                <w:rFonts w:eastAsia="仿宋" w:cs="仿宋" w:hint="eastAsia"/>
                <w:kern w:val="2"/>
                <w:sz w:val="24"/>
                <w:szCs w:val="24"/>
              </w:rPr>
              <w:t>36</w:t>
            </w: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20" w:lineRule="exact"/>
              <w:textAlignment w:val="center"/>
              <w:rPr>
                <w:rFonts w:ascii="宋体" w:hAnsi="宋体"/>
                <w:kern w:val="2"/>
                <w:sz w:val="21"/>
              </w:rPr>
            </w:pPr>
            <w:r>
              <w:rPr>
                <w:rFonts w:ascii="宋体" w:hAnsi="宋体" w:hint="eastAsia"/>
              </w:rPr>
              <w:t>指通过官方政务微博主动公开的政府信息总条数。</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cs="仿宋"/>
                <w:color w:val="000000"/>
                <w:sz w:val="24"/>
                <w:szCs w:val="24"/>
              </w:rPr>
              <w:t xml:space="preserve">        4.</w:t>
            </w:r>
            <w:r>
              <w:rPr>
                <w:rFonts w:eastAsia="仿宋" w:hint="eastAsia"/>
                <w:color w:val="000000"/>
                <w:sz w:val="24"/>
                <w:szCs w:val="24"/>
              </w:rPr>
              <w:t>政务微信公开政府信息数</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条</w:t>
            </w:r>
          </w:p>
        </w:tc>
        <w:tc>
          <w:tcPr>
            <w:tcW w:w="992" w:type="dxa"/>
            <w:tcBorders>
              <w:top w:val="single" w:sz="4" w:space="0" w:color="auto"/>
              <w:left w:val="nil"/>
              <w:bottom w:val="single" w:sz="4" w:space="0" w:color="auto"/>
              <w:right w:val="single" w:sz="4" w:space="0" w:color="auto"/>
            </w:tcBorders>
            <w:vAlign w:val="center"/>
          </w:tcPr>
          <w:p w:rsidR="000E51DC" w:rsidRPr="007B2F11" w:rsidRDefault="003C6A0C">
            <w:pPr>
              <w:widowControl/>
              <w:textAlignment w:val="center"/>
              <w:rPr>
                <w:rFonts w:eastAsia="仿宋" w:cs="仿宋"/>
                <w:kern w:val="2"/>
                <w:sz w:val="24"/>
                <w:szCs w:val="24"/>
              </w:rPr>
            </w:pPr>
            <w:r>
              <w:rPr>
                <w:rFonts w:eastAsia="仿宋" w:cs="仿宋" w:hint="eastAsia"/>
                <w:kern w:val="2"/>
                <w:sz w:val="24"/>
                <w:szCs w:val="24"/>
              </w:rPr>
              <w:t>210</w:t>
            </w: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20" w:lineRule="exact"/>
              <w:textAlignment w:val="center"/>
              <w:rPr>
                <w:rFonts w:ascii="宋体" w:hAnsi="宋体"/>
                <w:kern w:val="2"/>
                <w:sz w:val="21"/>
              </w:rPr>
            </w:pPr>
            <w:r>
              <w:rPr>
                <w:rFonts w:ascii="宋体" w:hAnsi="宋体" w:hint="eastAsia"/>
              </w:rPr>
              <w:t>指通过官方政务微信主动公开的政府信息总条数。</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cs="仿宋"/>
                <w:color w:val="000000"/>
                <w:sz w:val="24"/>
                <w:szCs w:val="24"/>
              </w:rPr>
              <w:t xml:space="preserve">        5.</w:t>
            </w:r>
            <w:r>
              <w:rPr>
                <w:rFonts w:eastAsia="仿宋" w:hint="eastAsia"/>
                <w:color w:val="000000"/>
                <w:sz w:val="24"/>
                <w:szCs w:val="24"/>
              </w:rPr>
              <w:t>其他方式公开政府信息数</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条</w:t>
            </w:r>
          </w:p>
        </w:tc>
        <w:tc>
          <w:tcPr>
            <w:tcW w:w="992" w:type="dxa"/>
            <w:tcBorders>
              <w:top w:val="single" w:sz="4" w:space="0" w:color="auto"/>
              <w:left w:val="nil"/>
              <w:bottom w:val="single" w:sz="4" w:space="0" w:color="auto"/>
              <w:right w:val="single" w:sz="4" w:space="0" w:color="auto"/>
            </w:tcBorders>
            <w:vAlign w:val="center"/>
          </w:tcPr>
          <w:p w:rsidR="000E51DC" w:rsidRPr="007B2F11" w:rsidRDefault="000E51DC">
            <w:pPr>
              <w:widowControl/>
              <w:textAlignment w:val="center"/>
              <w:rPr>
                <w:rFonts w:eastAsia="仿宋" w:cs="仿宋"/>
                <w:kern w:val="2"/>
                <w:sz w:val="24"/>
                <w:szCs w:val="24"/>
              </w:rPr>
            </w:pP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20" w:lineRule="exact"/>
              <w:textAlignment w:val="center"/>
              <w:rPr>
                <w:rFonts w:ascii="宋体" w:hAnsi="宋体"/>
                <w:kern w:val="2"/>
                <w:sz w:val="21"/>
              </w:rPr>
            </w:pPr>
            <w:r>
              <w:rPr>
                <w:rFonts w:ascii="宋体" w:hAnsi="宋体" w:hint="eastAsia"/>
              </w:rPr>
              <w:t>指通过报刊、广播、电视等其他方式主动公开的政府信息总条数。</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ascii="宋体" w:hAnsi="宋体" w:hint="eastAsia"/>
                <w:b/>
                <w:bCs/>
                <w:color w:val="000000"/>
                <w:sz w:val="24"/>
                <w:szCs w:val="24"/>
              </w:rPr>
              <w:t>二、回应解读情况</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cs="仿宋"/>
                <w:color w:val="000000"/>
                <w:sz w:val="24"/>
                <w:szCs w:val="24"/>
              </w:rPr>
              <w:t>—</w:t>
            </w:r>
          </w:p>
        </w:tc>
        <w:tc>
          <w:tcPr>
            <w:tcW w:w="992" w:type="dxa"/>
            <w:tcBorders>
              <w:top w:val="single" w:sz="4" w:space="0" w:color="auto"/>
              <w:left w:val="nil"/>
              <w:bottom w:val="single" w:sz="4" w:space="0" w:color="auto"/>
              <w:right w:val="single" w:sz="4" w:space="0" w:color="auto"/>
            </w:tcBorders>
            <w:vAlign w:val="center"/>
          </w:tcPr>
          <w:p w:rsidR="000E51DC" w:rsidRPr="007B2F11" w:rsidRDefault="000E51DC">
            <w:pPr>
              <w:rPr>
                <w:rFonts w:eastAsia="仿宋" w:cs="仿宋"/>
                <w:kern w:val="2"/>
                <w:sz w:val="24"/>
                <w:szCs w:val="24"/>
              </w:rPr>
            </w:pPr>
          </w:p>
        </w:tc>
        <w:tc>
          <w:tcPr>
            <w:tcW w:w="4246" w:type="dxa"/>
            <w:tcBorders>
              <w:top w:val="dashed" w:sz="4" w:space="0" w:color="auto"/>
              <w:left w:val="nil"/>
              <w:bottom w:val="dashed" w:sz="4" w:space="0" w:color="auto"/>
              <w:right w:val="dashed" w:sz="4" w:space="0" w:color="auto"/>
            </w:tcBorders>
            <w:vAlign w:val="center"/>
          </w:tcPr>
          <w:p w:rsidR="000E51DC" w:rsidRDefault="000E51DC">
            <w:pPr>
              <w:spacing w:line="220" w:lineRule="exact"/>
              <w:rPr>
                <w:rFonts w:ascii="宋体" w:hAnsi="宋体"/>
                <w:kern w:val="2"/>
                <w:sz w:val="21"/>
              </w:rPr>
            </w:pPr>
          </w:p>
        </w:tc>
      </w:tr>
      <w:tr w:rsidR="000E51DC" w:rsidTr="000E51DC">
        <w:trPr>
          <w:trHeight w:val="798"/>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jc w:val="left"/>
              <w:textAlignment w:val="center"/>
              <w:rPr>
                <w:rFonts w:eastAsia="仿宋" w:cs="仿宋"/>
                <w:color w:val="000000"/>
                <w:kern w:val="2"/>
                <w:sz w:val="24"/>
                <w:szCs w:val="24"/>
              </w:rPr>
            </w:pPr>
            <w:r>
              <w:rPr>
                <w:rFonts w:eastAsia="仿宋" w:hint="eastAsia"/>
                <w:color w:val="000000"/>
                <w:sz w:val="24"/>
                <w:szCs w:val="24"/>
              </w:rPr>
              <w:t>（一）回应公众关注热点或重大舆情数（不同方式回应同一热点或舆情计</w:t>
            </w:r>
            <w:r>
              <w:rPr>
                <w:rFonts w:eastAsia="仿宋" w:cs="仿宋"/>
                <w:color w:val="000000"/>
                <w:sz w:val="24"/>
                <w:szCs w:val="24"/>
              </w:rPr>
              <w:t>1</w:t>
            </w:r>
            <w:r>
              <w:rPr>
                <w:rFonts w:eastAsia="仿宋" w:hint="eastAsia"/>
                <w:color w:val="000000"/>
                <w:sz w:val="24"/>
                <w:szCs w:val="24"/>
              </w:rPr>
              <w:t>次）</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次</w:t>
            </w:r>
          </w:p>
        </w:tc>
        <w:tc>
          <w:tcPr>
            <w:tcW w:w="992" w:type="dxa"/>
            <w:tcBorders>
              <w:top w:val="single" w:sz="4" w:space="0" w:color="auto"/>
              <w:left w:val="nil"/>
              <w:bottom w:val="single" w:sz="4" w:space="0" w:color="auto"/>
              <w:right w:val="single" w:sz="4" w:space="0" w:color="auto"/>
            </w:tcBorders>
            <w:vAlign w:val="center"/>
          </w:tcPr>
          <w:p w:rsidR="000E51DC" w:rsidRPr="007B2F11" w:rsidRDefault="000E51DC">
            <w:pPr>
              <w:widowControl/>
              <w:textAlignment w:val="center"/>
              <w:rPr>
                <w:rFonts w:eastAsia="仿宋" w:cs="仿宋"/>
                <w:kern w:val="2"/>
                <w:sz w:val="24"/>
                <w:szCs w:val="24"/>
              </w:rPr>
            </w:pP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20" w:lineRule="exact"/>
              <w:textAlignment w:val="center"/>
              <w:rPr>
                <w:rFonts w:ascii="宋体" w:hAnsi="宋体"/>
                <w:kern w:val="2"/>
                <w:sz w:val="21"/>
              </w:rPr>
            </w:pPr>
            <w:r>
              <w:rPr>
                <w:rFonts w:ascii="宋体" w:hAnsi="宋体" w:hint="eastAsia"/>
              </w:rPr>
              <w:t>指回应涉及本单位职责的公众关注热点或重大舆情的次数。</w:t>
            </w:r>
          </w:p>
          <w:p w:rsidR="000E51DC" w:rsidRDefault="000E51DC">
            <w:pPr>
              <w:widowControl/>
              <w:spacing w:line="220" w:lineRule="exact"/>
              <w:textAlignment w:val="center"/>
              <w:rPr>
                <w:rFonts w:ascii="宋体" w:hAnsi="宋体"/>
                <w:kern w:val="2"/>
                <w:sz w:val="21"/>
              </w:rPr>
            </w:pPr>
            <w:r>
              <w:rPr>
                <w:rFonts w:ascii="宋体" w:hAnsi="宋体" w:hint="eastAsia"/>
              </w:rPr>
              <w:t>回应公众关注热点或重大舆情数不重复计算。以多种形式回应同一热点或舆情的计为1次回应；联合发布的回应情况以回应该热点或舆情的牵头负责单位为填报单位；各单位转载、转发的回应情况不计入本单位统计数量。</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hint="eastAsia"/>
                <w:color w:val="000000"/>
                <w:sz w:val="24"/>
                <w:szCs w:val="24"/>
              </w:rPr>
              <w:t>（二）通过不同渠道和方式回应解读的情</w:t>
            </w:r>
            <w:r>
              <w:rPr>
                <w:rFonts w:eastAsia="仿宋" w:cs="仿宋"/>
                <w:color w:val="000000"/>
                <w:sz w:val="24"/>
                <w:szCs w:val="24"/>
              </w:rPr>
              <w:br/>
            </w:r>
            <w:r>
              <w:rPr>
                <w:rFonts w:eastAsia="仿宋" w:hint="eastAsia"/>
                <w:color w:val="000000"/>
                <w:sz w:val="24"/>
                <w:szCs w:val="24"/>
              </w:rPr>
              <w:t>况</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cs="仿宋"/>
                <w:color w:val="000000"/>
                <w:sz w:val="24"/>
                <w:szCs w:val="24"/>
              </w:rPr>
              <w:t>—</w:t>
            </w:r>
          </w:p>
        </w:tc>
        <w:tc>
          <w:tcPr>
            <w:tcW w:w="992" w:type="dxa"/>
            <w:tcBorders>
              <w:top w:val="single" w:sz="4" w:space="0" w:color="auto"/>
              <w:left w:val="nil"/>
              <w:bottom w:val="single" w:sz="4" w:space="0" w:color="auto"/>
              <w:right w:val="single" w:sz="4" w:space="0" w:color="auto"/>
            </w:tcBorders>
            <w:vAlign w:val="center"/>
          </w:tcPr>
          <w:p w:rsidR="000E51DC" w:rsidRPr="007B2F11" w:rsidRDefault="000E51DC">
            <w:pPr>
              <w:widowControl/>
              <w:textAlignment w:val="center"/>
              <w:rPr>
                <w:rFonts w:eastAsia="仿宋" w:cs="仿宋"/>
                <w:kern w:val="2"/>
                <w:sz w:val="24"/>
                <w:szCs w:val="24"/>
              </w:rPr>
            </w:pPr>
          </w:p>
        </w:tc>
        <w:tc>
          <w:tcPr>
            <w:tcW w:w="4246" w:type="dxa"/>
            <w:tcBorders>
              <w:top w:val="dashed" w:sz="4" w:space="0" w:color="auto"/>
              <w:left w:val="nil"/>
              <w:bottom w:val="single" w:sz="4" w:space="0" w:color="auto"/>
              <w:right w:val="dashed" w:sz="4" w:space="0" w:color="auto"/>
            </w:tcBorders>
            <w:vAlign w:val="center"/>
          </w:tcPr>
          <w:p w:rsidR="000E51DC" w:rsidRDefault="000E51DC">
            <w:pPr>
              <w:widowControl/>
              <w:spacing w:line="220" w:lineRule="exact"/>
              <w:textAlignment w:val="center"/>
              <w:rPr>
                <w:rFonts w:ascii="宋体" w:hAnsi="宋体"/>
                <w:kern w:val="2"/>
                <w:sz w:val="21"/>
              </w:rPr>
            </w:pP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cs="仿宋"/>
                <w:color w:val="000000"/>
                <w:sz w:val="24"/>
                <w:szCs w:val="24"/>
              </w:rPr>
              <w:t xml:space="preserve">    1.</w:t>
            </w:r>
            <w:r>
              <w:rPr>
                <w:rFonts w:eastAsia="仿宋" w:hint="eastAsia"/>
                <w:color w:val="000000"/>
                <w:sz w:val="24"/>
                <w:szCs w:val="24"/>
              </w:rPr>
              <w:t>参加或举办新闻发布会总次数</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次</w:t>
            </w:r>
          </w:p>
        </w:tc>
        <w:tc>
          <w:tcPr>
            <w:tcW w:w="992" w:type="dxa"/>
            <w:tcBorders>
              <w:top w:val="single" w:sz="4" w:space="0" w:color="auto"/>
              <w:left w:val="nil"/>
              <w:bottom w:val="single" w:sz="4" w:space="0" w:color="auto"/>
              <w:right w:val="single" w:sz="4" w:space="0" w:color="auto"/>
            </w:tcBorders>
            <w:vAlign w:val="center"/>
          </w:tcPr>
          <w:p w:rsidR="000E51DC" w:rsidRPr="007B2F11" w:rsidRDefault="000E51DC">
            <w:pPr>
              <w:widowControl/>
              <w:textAlignment w:val="center"/>
              <w:rPr>
                <w:rFonts w:eastAsia="仿宋" w:cs="仿宋"/>
                <w:kern w:val="2"/>
                <w:sz w:val="24"/>
                <w:szCs w:val="24"/>
              </w:rPr>
            </w:pP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指为解读政策、回应社会关切、引导舆论而参加或举办的新闻发布会、媒体通气会等的总次数。</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hint="eastAsia"/>
                <w:color w:val="000000"/>
                <w:sz w:val="24"/>
                <w:szCs w:val="24"/>
              </w:rPr>
              <w:t>其中：主要负责同志参加新闻发布</w:t>
            </w:r>
            <w:r>
              <w:rPr>
                <w:rFonts w:eastAsia="仿宋" w:cs="仿宋"/>
                <w:color w:val="000000"/>
                <w:sz w:val="24"/>
                <w:szCs w:val="24"/>
              </w:rPr>
              <w:br/>
            </w:r>
            <w:r>
              <w:rPr>
                <w:rFonts w:eastAsia="仿宋" w:hint="eastAsia"/>
                <w:color w:val="000000"/>
                <w:sz w:val="24"/>
                <w:szCs w:val="24"/>
              </w:rPr>
              <w:t>会次数</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次</w:t>
            </w:r>
          </w:p>
        </w:tc>
        <w:tc>
          <w:tcPr>
            <w:tcW w:w="992" w:type="dxa"/>
            <w:tcBorders>
              <w:top w:val="single" w:sz="4" w:space="0" w:color="auto"/>
              <w:left w:val="nil"/>
              <w:bottom w:val="single" w:sz="4" w:space="0" w:color="auto"/>
              <w:right w:val="single" w:sz="4" w:space="0" w:color="auto"/>
            </w:tcBorders>
            <w:vAlign w:val="center"/>
          </w:tcPr>
          <w:p w:rsidR="000E51DC" w:rsidRPr="007B2F11" w:rsidRDefault="000E51DC">
            <w:pPr>
              <w:widowControl/>
              <w:textAlignment w:val="center"/>
              <w:rPr>
                <w:rFonts w:eastAsia="仿宋" w:cs="仿宋"/>
                <w:kern w:val="2"/>
                <w:sz w:val="24"/>
                <w:szCs w:val="24"/>
              </w:rPr>
            </w:pP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指本单位主要负责同志为解读政策、回应社会关切、引导舆论而参加各类新闻发布会、媒体通气会等的总次数。</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cs="仿宋"/>
                <w:color w:val="000000"/>
                <w:sz w:val="24"/>
                <w:szCs w:val="24"/>
              </w:rPr>
              <w:t xml:space="preserve">    2.</w:t>
            </w:r>
            <w:r>
              <w:rPr>
                <w:rFonts w:eastAsia="仿宋" w:hint="eastAsia"/>
                <w:color w:val="000000"/>
                <w:sz w:val="24"/>
                <w:szCs w:val="24"/>
              </w:rPr>
              <w:t>政府网站在线访谈次数</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次</w:t>
            </w:r>
          </w:p>
        </w:tc>
        <w:tc>
          <w:tcPr>
            <w:tcW w:w="992" w:type="dxa"/>
            <w:tcBorders>
              <w:top w:val="single" w:sz="4" w:space="0" w:color="auto"/>
              <w:left w:val="nil"/>
              <w:bottom w:val="single" w:sz="4" w:space="0" w:color="auto"/>
              <w:right w:val="single" w:sz="4" w:space="0" w:color="auto"/>
            </w:tcBorders>
            <w:vAlign w:val="center"/>
          </w:tcPr>
          <w:p w:rsidR="000E51DC" w:rsidRPr="007B2F11" w:rsidRDefault="003C6A0C">
            <w:pPr>
              <w:widowControl/>
              <w:textAlignment w:val="center"/>
              <w:rPr>
                <w:rFonts w:eastAsia="仿宋" w:cs="仿宋"/>
                <w:kern w:val="2"/>
                <w:sz w:val="24"/>
                <w:szCs w:val="24"/>
              </w:rPr>
            </w:pPr>
            <w:r>
              <w:rPr>
                <w:rFonts w:eastAsia="仿宋" w:cs="仿宋" w:hint="eastAsia"/>
                <w:kern w:val="2"/>
                <w:sz w:val="24"/>
                <w:szCs w:val="24"/>
              </w:rPr>
              <w:t>1</w:t>
            </w: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指本单位有关负责同志或新闻发言人为解读政策、回应社会关切、引导舆论在政府网站接受在线访谈的总次数。</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hint="eastAsia"/>
                <w:color w:val="000000"/>
                <w:sz w:val="24"/>
                <w:szCs w:val="24"/>
              </w:rPr>
              <w:t>其中：主要负责同志参加政府网站</w:t>
            </w:r>
            <w:r>
              <w:rPr>
                <w:rFonts w:eastAsia="仿宋" w:cs="仿宋"/>
                <w:color w:val="000000"/>
                <w:sz w:val="24"/>
                <w:szCs w:val="24"/>
              </w:rPr>
              <w:br/>
            </w:r>
            <w:r>
              <w:rPr>
                <w:rFonts w:eastAsia="仿宋" w:hint="eastAsia"/>
                <w:color w:val="000000"/>
                <w:sz w:val="24"/>
                <w:szCs w:val="24"/>
              </w:rPr>
              <w:t>在线访谈数</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次</w:t>
            </w:r>
          </w:p>
        </w:tc>
        <w:tc>
          <w:tcPr>
            <w:tcW w:w="992" w:type="dxa"/>
            <w:tcBorders>
              <w:top w:val="single" w:sz="4" w:space="0" w:color="auto"/>
              <w:left w:val="nil"/>
              <w:bottom w:val="single" w:sz="4" w:space="0" w:color="auto"/>
              <w:right w:val="single" w:sz="4" w:space="0" w:color="auto"/>
            </w:tcBorders>
            <w:vAlign w:val="center"/>
          </w:tcPr>
          <w:p w:rsidR="000E51DC" w:rsidRPr="007B2F11" w:rsidRDefault="003C6A0C">
            <w:pPr>
              <w:widowControl/>
              <w:textAlignment w:val="center"/>
              <w:rPr>
                <w:rFonts w:eastAsia="仿宋" w:cs="仿宋"/>
                <w:kern w:val="2"/>
                <w:sz w:val="24"/>
                <w:szCs w:val="24"/>
              </w:rPr>
            </w:pPr>
            <w:r>
              <w:rPr>
                <w:rFonts w:eastAsia="仿宋" w:cs="仿宋" w:hint="eastAsia"/>
                <w:kern w:val="2"/>
                <w:sz w:val="24"/>
                <w:szCs w:val="24"/>
              </w:rPr>
              <w:t>1</w:t>
            </w: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指本单位主要负责同志为解读政策、回应社会关切、引导舆论在政府网站接受在线访谈的总次数。</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cs="仿宋"/>
                <w:color w:val="000000"/>
                <w:sz w:val="24"/>
                <w:szCs w:val="24"/>
              </w:rPr>
              <w:t xml:space="preserve">    3.</w:t>
            </w:r>
            <w:r>
              <w:rPr>
                <w:rFonts w:eastAsia="仿宋" w:hint="eastAsia"/>
                <w:color w:val="000000"/>
                <w:sz w:val="24"/>
                <w:szCs w:val="24"/>
              </w:rPr>
              <w:t>政策解读稿件发布数</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篇</w:t>
            </w:r>
          </w:p>
        </w:tc>
        <w:tc>
          <w:tcPr>
            <w:tcW w:w="992" w:type="dxa"/>
            <w:tcBorders>
              <w:top w:val="single" w:sz="4" w:space="0" w:color="auto"/>
              <w:left w:val="nil"/>
              <w:bottom w:val="single" w:sz="4" w:space="0" w:color="auto"/>
              <w:right w:val="single" w:sz="4" w:space="0" w:color="auto"/>
            </w:tcBorders>
            <w:vAlign w:val="center"/>
          </w:tcPr>
          <w:p w:rsidR="000E51DC" w:rsidRPr="007B2F11" w:rsidRDefault="003C6A0C">
            <w:pPr>
              <w:widowControl/>
              <w:textAlignment w:val="center"/>
              <w:rPr>
                <w:rFonts w:eastAsia="仿宋" w:cs="仿宋"/>
                <w:kern w:val="2"/>
                <w:sz w:val="24"/>
                <w:szCs w:val="24"/>
              </w:rPr>
            </w:pPr>
            <w:r>
              <w:rPr>
                <w:rFonts w:eastAsia="仿宋" w:cs="仿宋" w:hint="eastAsia"/>
                <w:kern w:val="2"/>
                <w:sz w:val="24"/>
                <w:szCs w:val="24"/>
              </w:rPr>
              <w:t>106</w:t>
            </w: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指通过政府网站、新闻发布会、媒体通气会以及报刊、广播、电视等方式发布政策解读稿件的总篇数。</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cs="仿宋"/>
                <w:color w:val="000000"/>
                <w:sz w:val="24"/>
                <w:szCs w:val="24"/>
              </w:rPr>
              <w:t xml:space="preserve">    4.</w:t>
            </w:r>
            <w:r>
              <w:rPr>
                <w:rFonts w:eastAsia="仿宋" w:hint="eastAsia"/>
                <w:color w:val="000000"/>
                <w:sz w:val="24"/>
                <w:szCs w:val="24"/>
              </w:rPr>
              <w:t>微博微信回应事件数</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次</w:t>
            </w:r>
          </w:p>
        </w:tc>
        <w:tc>
          <w:tcPr>
            <w:tcW w:w="992" w:type="dxa"/>
            <w:tcBorders>
              <w:top w:val="single" w:sz="4" w:space="0" w:color="auto"/>
              <w:left w:val="nil"/>
              <w:bottom w:val="single" w:sz="4" w:space="0" w:color="auto"/>
              <w:right w:val="single" w:sz="4" w:space="0" w:color="auto"/>
            </w:tcBorders>
            <w:vAlign w:val="center"/>
          </w:tcPr>
          <w:p w:rsidR="000E51DC" w:rsidRPr="007B2F11" w:rsidRDefault="003C6A0C">
            <w:pPr>
              <w:widowControl/>
              <w:textAlignment w:val="center"/>
              <w:rPr>
                <w:rFonts w:eastAsia="仿宋" w:cs="仿宋"/>
                <w:kern w:val="2"/>
                <w:sz w:val="24"/>
                <w:szCs w:val="24"/>
              </w:rPr>
            </w:pPr>
            <w:r>
              <w:rPr>
                <w:rFonts w:eastAsia="仿宋" w:cs="仿宋" w:hint="eastAsia"/>
                <w:kern w:val="2"/>
                <w:sz w:val="24"/>
                <w:szCs w:val="24"/>
              </w:rPr>
              <w:t>33</w:t>
            </w: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指通过官方政务微博、微信回应的热点事件总次数（同一事件多次回应计为1次）。</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kern w:val="2"/>
                <w:sz w:val="24"/>
                <w:szCs w:val="24"/>
              </w:rPr>
            </w:pPr>
            <w:r>
              <w:rPr>
                <w:rFonts w:eastAsia="仿宋" w:cs="仿宋"/>
                <w:sz w:val="24"/>
                <w:szCs w:val="24"/>
              </w:rPr>
              <w:lastRenderedPageBreak/>
              <w:t xml:space="preserve">    5.</w:t>
            </w:r>
            <w:r>
              <w:rPr>
                <w:rFonts w:eastAsia="仿宋" w:hint="eastAsia"/>
                <w:sz w:val="24"/>
                <w:szCs w:val="24"/>
              </w:rPr>
              <w:t>其他方式回应事件数</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kern w:val="2"/>
                <w:sz w:val="24"/>
                <w:szCs w:val="24"/>
              </w:rPr>
            </w:pPr>
            <w:r>
              <w:rPr>
                <w:rFonts w:eastAsia="仿宋" w:hint="eastAsia"/>
                <w:sz w:val="24"/>
                <w:szCs w:val="24"/>
              </w:rPr>
              <w:t>次</w:t>
            </w:r>
          </w:p>
        </w:tc>
        <w:tc>
          <w:tcPr>
            <w:tcW w:w="992" w:type="dxa"/>
            <w:tcBorders>
              <w:top w:val="single" w:sz="4" w:space="0" w:color="auto"/>
              <w:left w:val="nil"/>
              <w:bottom w:val="single" w:sz="4" w:space="0" w:color="auto"/>
              <w:right w:val="single" w:sz="4" w:space="0" w:color="auto"/>
            </w:tcBorders>
            <w:vAlign w:val="center"/>
          </w:tcPr>
          <w:p w:rsidR="000E51DC" w:rsidRPr="007B2F11" w:rsidRDefault="000E51DC">
            <w:pPr>
              <w:widowControl/>
              <w:textAlignment w:val="center"/>
              <w:rPr>
                <w:rFonts w:eastAsia="仿宋" w:cs="仿宋"/>
                <w:kern w:val="2"/>
                <w:sz w:val="24"/>
                <w:szCs w:val="24"/>
              </w:rPr>
            </w:pP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指通过广播、电视、报刊等其他方式回应的热点事件总次数（同一事件多次回应计为1次）。</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ascii="宋体" w:hAnsi="宋体" w:hint="eastAsia"/>
                <w:b/>
                <w:bCs/>
                <w:color w:val="000000"/>
                <w:sz w:val="24"/>
                <w:szCs w:val="24"/>
              </w:rPr>
              <w:t>三、依申请公开情况</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cs="仿宋"/>
                <w:color w:val="000000"/>
                <w:sz w:val="24"/>
                <w:szCs w:val="24"/>
              </w:rPr>
              <w:t>—</w:t>
            </w:r>
          </w:p>
        </w:tc>
        <w:tc>
          <w:tcPr>
            <w:tcW w:w="992" w:type="dxa"/>
            <w:tcBorders>
              <w:top w:val="single" w:sz="4" w:space="0" w:color="auto"/>
              <w:left w:val="nil"/>
              <w:bottom w:val="single" w:sz="4" w:space="0" w:color="auto"/>
              <w:right w:val="single" w:sz="4" w:space="0" w:color="auto"/>
            </w:tcBorders>
            <w:vAlign w:val="center"/>
          </w:tcPr>
          <w:p w:rsidR="000E51DC" w:rsidRPr="007B2F11" w:rsidRDefault="000E51DC">
            <w:pPr>
              <w:rPr>
                <w:rFonts w:eastAsia="仿宋" w:cs="仿宋"/>
                <w:kern w:val="2"/>
                <w:sz w:val="24"/>
                <w:szCs w:val="24"/>
              </w:rPr>
            </w:pPr>
          </w:p>
        </w:tc>
        <w:tc>
          <w:tcPr>
            <w:tcW w:w="4246" w:type="dxa"/>
            <w:tcBorders>
              <w:top w:val="dashed" w:sz="4" w:space="0" w:color="auto"/>
              <w:left w:val="nil"/>
              <w:bottom w:val="dashed" w:sz="4" w:space="0" w:color="auto"/>
              <w:right w:val="dashed" w:sz="4" w:space="0" w:color="auto"/>
            </w:tcBorders>
            <w:vAlign w:val="center"/>
          </w:tcPr>
          <w:p w:rsidR="000E51DC" w:rsidRDefault="000E51DC">
            <w:pPr>
              <w:spacing w:line="200" w:lineRule="exact"/>
              <w:rPr>
                <w:rFonts w:ascii="宋体" w:hAnsi="宋体"/>
                <w:kern w:val="2"/>
                <w:sz w:val="21"/>
              </w:rPr>
            </w:pP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hint="eastAsia"/>
                <w:color w:val="000000"/>
                <w:sz w:val="24"/>
                <w:szCs w:val="24"/>
              </w:rPr>
              <w:t>（一）收到申请数</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件</w:t>
            </w:r>
          </w:p>
        </w:tc>
        <w:tc>
          <w:tcPr>
            <w:tcW w:w="992" w:type="dxa"/>
            <w:tcBorders>
              <w:top w:val="single" w:sz="4" w:space="0" w:color="auto"/>
              <w:left w:val="nil"/>
              <w:bottom w:val="single" w:sz="4" w:space="0" w:color="auto"/>
              <w:right w:val="single" w:sz="4" w:space="0" w:color="auto"/>
            </w:tcBorders>
            <w:vAlign w:val="center"/>
          </w:tcPr>
          <w:p w:rsidR="000E51DC" w:rsidRPr="007B2F11" w:rsidRDefault="008B3017">
            <w:pPr>
              <w:widowControl/>
              <w:textAlignment w:val="center"/>
              <w:rPr>
                <w:rFonts w:eastAsia="仿宋" w:cs="仿宋"/>
                <w:kern w:val="2"/>
                <w:sz w:val="24"/>
                <w:szCs w:val="24"/>
              </w:rPr>
            </w:pPr>
            <w:r>
              <w:rPr>
                <w:rFonts w:eastAsia="仿宋" w:cs="仿宋" w:hint="eastAsia"/>
                <w:kern w:val="2"/>
                <w:sz w:val="24"/>
                <w:szCs w:val="24"/>
              </w:rPr>
              <w:t>2</w:t>
            </w: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指收到的政府信息公开申请总件数，申请应为书面形式或数据电文形式（应等于当面申请数、传真申请数、网络申请数、信函申请数4项之和）</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cs="仿宋"/>
                <w:color w:val="000000"/>
                <w:sz w:val="24"/>
                <w:szCs w:val="24"/>
              </w:rPr>
              <w:t xml:space="preserve">    1.</w:t>
            </w:r>
            <w:r>
              <w:rPr>
                <w:rFonts w:eastAsia="仿宋" w:hint="eastAsia"/>
                <w:color w:val="000000"/>
                <w:sz w:val="24"/>
                <w:szCs w:val="24"/>
              </w:rPr>
              <w:t>当面申请数</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件</w:t>
            </w:r>
          </w:p>
        </w:tc>
        <w:tc>
          <w:tcPr>
            <w:tcW w:w="992" w:type="dxa"/>
            <w:tcBorders>
              <w:top w:val="single" w:sz="4" w:space="0" w:color="auto"/>
              <w:left w:val="nil"/>
              <w:bottom w:val="single" w:sz="4" w:space="0" w:color="auto"/>
              <w:right w:val="single" w:sz="4" w:space="0" w:color="auto"/>
            </w:tcBorders>
            <w:vAlign w:val="center"/>
          </w:tcPr>
          <w:p w:rsidR="000E51DC" w:rsidRPr="007B2F11" w:rsidRDefault="000E51DC">
            <w:pPr>
              <w:widowControl/>
              <w:textAlignment w:val="center"/>
              <w:rPr>
                <w:rFonts w:eastAsia="仿宋" w:cs="仿宋"/>
                <w:kern w:val="2"/>
                <w:sz w:val="24"/>
                <w:szCs w:val="24"/>
              </w:rPr>
            </w:pP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指公民、法人或其他组织到承担政府信息公开事务的受理点提出申请的件数。</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cs="仿宋"/>
                <w:color w:val="000000"/>
                <w:sz w:val="24"/>
                <w:szCs w:val="24"/>
              </w:rPr>
              <w:t xml:space="preserve">    2.</w:t>
            </w:r>
            <w:r>
              <w:rPr>
                <w:rFonts w:eastAsia="仿宋" w:hint="eastAsia"/>
                <w:color w:val="000000"/>
                <w:sz w:val="24"/>
                <w:szCs w:val="24"/>
              </w:rPr>
              <w:t>传真申请数</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件</w:t>
            </w:r>
          </w:p>
        </w:tc>
        <w:tc>
          <w:tcPr>
            <w:tcW w:w="992" w:type="dxa"/>
            <w:tcBorders>
              <w:top w:val="single" w:sz="4" w:space="0" w:color="auto"/>
              <w:left w:val="nil"/>
              <w:bottom w:val="single" w:sz="4" w:space="0" w:color="auto"/>
              <w:right w:val="single" w:sz="4" w:space="0" w:color="auto"/>
            </w:tcBorders>
            <w:vAlign w:val="center"/>
          </w:tcPr>
          <w:p w:rsidR="000E51DC" w:rsidRPr="007B2F11" w:rsidRDefault="000E51DC">
            <w:pPr>
              <w:widowControl/>
              <w:textAlignment w:val="center"/>
              <w:rPr>
                <w:rFonts w:eastAsia="仿宋" w:cs="仿宋"/>
                <w:kern w:val="2"/>
                <w:sz w:val="24"/>
                <w:szCs w:val="24"/>
              </w:rPr>
            </w:pP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指公民、法人或其他组织通过传真方式提出申请的件数。</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cs="仿宋"/>
                <w:color w:val="000000"/>
                <w:sz w:val="24"/>
                <w:szCs w:val="24"/>
              </w:rPr>
              <w:t xml:space="preserve">    3.</w:t>
            </w:r>
            <w:r>
              <w:rPr>
                <w:rFonts w:eastAsia="仿宋" w:hint="eastAsia"/>
                <w:color w:val="000000"/>
                <w:sz w:val="24"/>
                <w:szCs w:val="24"/>
              </w:rPr>
              <w:t>网络申请数</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件</w:t>
            </w:r>
          </w:p>
        </w:tc>
        <w:tc>
          <w:tcPr>
            <w:tcW w:w="992" w:type="dxa"/>
            <w:tcBorders>
              <w:top w:val="single" w:sz="4" w:space="0" w:color="auto"/>
              <w:left w:val="nil"/>
              <w:bottom w:val="single" w:sz="4" w:space="0" w:color="auto"/>
              <w:right w:val="single" w:sz="4" w:space="0" w:color="auto"/>
            </w:tcBorders>
            <w:vAlign w:val="center"/>
          </w:tcPr>
          <w:p w:rsidR="000E51DC" w:rsidRPr="007B2F11" w:rsidRDefault="008B3017">
            <w:pPr>
              <w:widowControl/>
              <w:textAlignment w:val="center"/>
              <w:rPr>
                <w:rFonts w:eastAsia="仿宋" w:cs="仿宋"/>
                <w:kern w:val="2"/>
                <w:sz w:val="24"/>
                <w:szCs w:val="24"/>
              </w:rPr>
            </w:pPr>
            <w:r>
              <w:rPr>
                <w:rFonts w:eastAsia="仿宋" w:cs="仿宋" w:hint="eastAsia"/>
                <w:kern w:val="2"/>
                <w:sz w:val="24"/>
                <w:szCs w:val="24"/>
              </w:rPr>
              <w:t>2</w:t>
            </w: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指公民、法人或其他组织通过网上提交申请方式提出申请的件数。</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cs="仿宋"/>
                <w:color w:val="000000"/>
                <w:sz w:val="24"/>
                <w:szCs w:val="24"/>
              </w:rPr>
              <w:t xml:space="preserve">    4.</w:t>
            </w:r>
            <w:r>
              <w:rPr>
                <w:rFonts w:eastAsia="仿宋" w:hint="eastAsia"/>
                <w:color w:val="000000"/>
                <w:sz w:val="24"/>
                <w:szCs w:val="24"/>
              </w:rPr>
              <w:t>信函申请数</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件</w:t>
            </w:r>
          </w:p>
        </w:tc>
        <w:tc>
          <w:tcPr>
            <w:tcW w:w="992" w:type="dxa"/>
            <w:tcBorders>
              <w:top w:val="single" w:sz="4" w:space="0" w:color="auto"/>
              <w:left w:val="nil"/>
              <w:bottom w:val="single" w:sz="4" w:space="0" w:color="auto"/>
              <w:right w:val="single" w:sz="4" w:space="0" w:color="auto"/>
            </w:tcBorders>
            <w:vAlign w:val="center"/>
          </w:tcPr>
          <w:p w:rsidR="000E51DC" w:rsidRPr="007B2F11" w:rsidRDefault="000E51DC">
            <w:pPr>
              <w:widowControl/>
              <w:textAlignment w:val="center"/>
              <w:rPr>
                <w:rFonts w:eastAsia="仿宋" w:cs="仿宋"/>
                <w:kern w:val="2"/>
                <w:sz w:val="24"/>
                <w:szCs w:val="24"/>
              </w:rPr>
            </w:pP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指公民、法人或其他组织通过信函邮寄方式提出申请的件数。</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hint="eastAsia"/>
                <w:color w:val="000000"/>
                <w:sz w:val="24"/>
                <w:szCs w:val="24"/>
              </w:rPr>
              <w:t>（二）申请办结数</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件</w:t>
            </w:r>
          </w:p>
        </w:tc>
        <w:tc>
          <w:tcPr>
            <w:tcW w:w="992" w:type="dxa"/>
            <w:tcBorders>
              <w:top w:val="single" w:sz="4" w:space="0" w:color="auto"/>
              <w:left w:val="nil"/>
              <w:bottom w:val="single" w:sz="4" w:space="0" w:color="auto"/>
              <w:right w:val="single" w:sz="4" w:space="0" w:color="auto"/>
            </w:tcBorders>
            <w:vAlign w:val="center"/>
          </w:tcPr>
          <w:p w:rsidR="000E51DC" w:rsidRPr="007B2F11" w:rsidRDefault="008B3017">
            <w:pPr>
              <w:widowControl/>
              <w:textAlignment w:val="center"/>
              <w:rPr>
                <w:rFonts w:eastAsia="仿宋" w:cs="仿宋"/>
                <w:kern w:val="2"/>
                <w:sz w:val="24"/>
                <w:szCs w:val="24"/>
              </w:rPr>
            </w:pPr>
            <w:r>
              <w:rPr>
                <w:rFonts w:eastAsia="仿宋" w:cs="仿宋" w:hint="eastAsia"/>
                <w:kern w:val="2"/>
                <w:sz w:val="24"/>
                <w:szCs w:val="24"/>
              </w:rPr>
              <w:t>2</w:t>
            </w: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指对公民、法人或其他组织所提申请办结的总件数（应等于按时办结数和延期办结数2项之和）。</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cs="仿宋"/>
                <w:color w:val="000000"/>
                <w:sz w:val="24"/>
                <w:szCs w:val="24"/>
              </w:rPr>
              <w:t xml:space="preserve">    1.</w:t>
            </w:r>
            <w:r>
              <w:rPr>
                <w:rFonts w:eastAsia="仿宋" w:hint="eastAsia"/>
                <w:color w:val="000000"/>
                <w:sz w:val="24"/>
                <w:szCs w:val="24"/>
              </w:rPr>
              <w:t>按时办结数</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件</w:t>
            </w:r>
          </w:p>
        </w:tc>
        <w:tc>
          <w:tcPr>
            <w:tcW w:w="992" w:type="dxa"/>
            <w:tcBorders>
              <w:top w:val="single" w:sz="4" w:space="0" w:color="auto"/>
              <w:left w:val="nil"/>
              <w:bottom w:val="single" w:sz="4" w:space="0" w:color="auto"/>
              <w:right w:val="single" w:sz="4" w:space="0" w:color="auto"/>
            </w:tcBorders>
            <w:vAlign w:val="center"/>
          </w:tcPr>
          <w:p w:rsidR="000E51DC" w:rsidRPr="007B2F11" w:rsidRDefault="008B3017">
            <w:pPr>
              <w:widowControl/>
              <w:textAlignment w:val="center"/>
              <w:rPr>
                <w:rFonts w:eastAsia="仿宋" w:cs="仿宋"/>
                <w:kern w:val="2"/>
                <w:sz w:val="24"/>
                <w:szCs w:val="24"/>
              </w:rPr>
            </w:pPr>
            <w:r>
              <w:rPr>
                <w:rFonts w:eastAsia="仿宋" w:cs="仿宋" w:hint="eastAsia"/>
                <w:kern w:val="2"/>
                <w:sz w:val="24"/>
                <w:szCs w:val="24"/>
              </w:rPr>
              <w:t>2</w:t>
            </w: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指根据《条例》规定，自收到申请之日起15个工作日内予以答复的件数。</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cs="仿宋"/>
                <w:color w:val="000000"/>
                <w:sz w:val="24"/>
                <w:szCs w:val="24"/>
              </w:rPr>
              <w:t xml:space="preserve">    2.</w:t>
            </w:r>
            <w:r>
              <w:rPr>
                <w:rFonts w:eastAsia="仿宋" w:hint="eastAsia"/>
                <w:color w:val="000000"/>
                <w:sz w:val="24"/>
                <w:szCs w:val="24"/>
              </w:rPr>
              <w:t>延期办结数</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件</w:t>
            </w:r>
          </w:p>
        </w:tc>
        <w:tc>
          <w:tcPr>
            <w:tcW w:w="992" w:type="dxa"/>
            <w:tcBorders>
              <w:top w:val="single" w:sz="4" w:space="0" w:color="auto"/>
              <w:left w:val="nil"/>
              <w:bottom w:val="single" w:sz="4" w:space="0" w:color="auto"/>
              <w:right w:val="single" w:sz="4" w:space="0" w:color="auto"/>
            </w:tcBorders>
            <w:vAlign w:val="center"/>
          </w:tcPr>
          <w:p w:rsidR="000E51DC" w:rsidRPr="007B2F11" w:rsidRDefault="000E51DC">
            <w:pPr>
              <w:widowControl/>
              <w:textAlignment w:val="center"/>
              <w:rPr>
                <w:rFonts w:eastAsia="仿宋" w:cs="仿宋"/>
                <w:kern w:val="2"/>
                <w:sz w:val="24"/>
                <w:szCs w:val="24"/>
              </w:rPr>
            </w:pP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指根据《条例》规定，在延长的15个工作日内予以答复的件数。</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hint="eastAsia"/>
                <w:color w:val="000000"/>
                <w:sz w:val="24"/>
                <w:szCs w:val="24"/>
              </w:rPr>
              <w:t>（三）申请答复数</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件</w:t>
            </w:r>
          </w:p>
        </w:tc>
        <w:tc>
          <w:tcPr>
            <w:tcW w:w="992" w:type="dxa"/>
            <w:tcBorders>
              <w:top w:val="single" w:sz="4" w:space="0" w:color="auto"/>
              <w:left w:val="nil"/>
              <w:bottom w:val="single" w:sz="4" w:space="0" w:color="auto"/>
              <w:right w:val="single" w:sz="4" w:space="0" w:color="auto"/>
            </w:tcBorders>
            <w:vAlign w:val="center"/>
          </w:tcPr>
          <w:p w:rsidR="000E51DC" w:rsidRPr="007B2F11" w:rsidRDefault="008B3017">
            <w:pPr>
              <w:widowControl/>
              <w:textAlignment w:val="center"/>
              <w:rPr>
                <w:rFonts w:eastAsia="仿宋" w:cs="仿宋"/>
                <w:kern w:val="2"/>
                <w:sz w:val="24"/>
                <w:szCs w:val="24"/>
              </w:rPr>
            </w:pPr>
            <w:r>
              <w:rPr>
                <w:rFonts w:eastAsia="仿宋" w:cs="仿宋" w:hint="eastAsia"/>
                <w:kern w:val="2"/>
                <w:sz w:val="24"/>
                <w:szCs w:val="24"/>
              </w:rPr>
              <w:t>2</w:t>
            </w: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对公民、法人或其他组织所提申请的答复的总件数（应等于属于已主动公开范围数、同意公开答复数、同意部分公开答复数、不同意公开答复数、不属于本行政机关公开数、申请信息不存在数、告知作出更改补充数、告知通过其他途径办理数8项之和）。</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cs="仿宋"/>
                <w:color w:val="000000"/>
                <w:sz w:val="24"/>
                <w:szCs w:val="24"/>
              </w:rPr>
              <w:t xml:space="preserve">    1.</w:t>
            </w:r>
            <w:r>
              <w:rPr>
                <w:rFonts w:eastAsia="仿宋" w:hint="eastAsia"/>
                <w:color w:val="000000"/>
                <w:sz w:val="24"/>
                <w:szCs w:val="24"/>
              </w:rPr>
              <w:t>属于已主动公开范围数</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件</w:t>
            </w:r>
          </w:p>
        </w:tc>
        <w:tc>
          <w:tcPr>
            <w:tcW w:w="992" w:type="dxa"/>
            <w:tcBorders>
              <w:top w:val="single" w:sz="4" w:space="0" w:color="auto"/>
              <w:left w:val="nil"/>
              <w:bottom w:val="single" w:sz="4" w:space="0" w:color="auto"/>
              <w:right w:val="single" w:sz="4" w:space="0" w:color="auto"/>
            </w:tcBorders>
            <w:vAlign w:val="center"/>
          </w:tcPr>
          <w:p w:rsidR="000E51DC" w:rsidRPr="007B2F11" w:rsidRDefault="003C6A0C">
            <w:pPr>
              <w:widowControl/>
              <w:textAlignment w:val="center"/>
              <w:rPr>
                <w:rFonts w:eastAsia="仿宋" w:cs="仿宋"/>
                <w:kern w:val="2"/>
                <w:sz w:val="24"/>
                <w:szCs w:val="24"/>
              </w:rPr>
            </w:pPr>
            <w:r>
              <w:rPr>
                <w:rFonts w:eastAsia="仿宋" w:cs="仿宋" w:hint="eastAsia"/>
                <w:kern w:val="2"/>
                <w:sz w:val="24"/>
                <w:szCs w:val="24"/>
              </w:rPr>
              <w:t>2</w:t>
            </w: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指对公民、法人或其他组织申请公开的政府信息，属于已主动公开范围的，告知其获取该政府信息方式和途径的答复件数。</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cs="仿宋"/>
                <w:color w:val="000000"/>
                <w:sz w:val="24"/>
                <w:szCs w:val="24"/>
              </w:rPr>
              <w:t xml:space="preserve">    2.</w:t>
            </w:r>
            <w:r>
              <w:rPr>
                <w:rFonts w:eastAsia="仿宋" w:hint="eastAsia"/>
                <w:color w:val="000000"/>
                <w:sz w:val="24"/>
                <w:szCs w:val="24"/>
              </w:rPr>
              <w:t>同意公开答复数</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件</w:t>
            </w:r>
          </w:p>
        </w:tc>
        <w:tc>
          <w:tcPr>
            <w:tcW w:w="992" w:type="dxa"/>
            <w:tcBorders>
              <w:top w:val="single" w:sz="4" w:space="0" w:color="auto"/>
              <w:left w:val="nil"/>
              <w:bottom w:val="single" w:sz="4" w:space="0" w:color="auto"/>
              <w:right w:val="single" w:sz="4" w:space="0" w:color="auto"/>
            </w:tcBorders>
            <w:vAlign w:val="center"/>
          </w:tcPr>
          <w:p w:rsidR="000E51DC" w:rsidRPr="007B2F11" w:rsidRDefault="000E51DC">
            <w:pPr>
              <w:widowControl/>
              <w:textAlignment w:val="center"/>
              <w:rPr>
                <w:rFonts w:eastAsia="仿宋" w:cs="仿宋"/>
                <w:kern w:val="2"/>
                <w:sz w:val="24"/>
                <w:szCs w:val="24"/>
              </w:rPr>
            </w:pPr>
          </w:p>
        </w:tc>
        <w:tc>
          <w:tcPr>
            <w:tcW w:w="4246" w:type="dxa"/>
            <w:tcBorders>
              <w:top w:val="dashed" w:sz="4" w:space="0" w:color="auto"/>
              <w:left w:val="nil"/>
              <w:bottom w:val="single"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指对公民、法人或其他组织申请公开的政府信息，作出同意公开的答复件数。</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cs="仿宋"/>
                <w:color w:val="000000"/>
                <w:sz w:val="24"/>
                <w:szCs w:val="24"/>
              </w:rPr>
              <w:t xml:space="preserve">    3.</w:t>
            </w:r>
            <w:r>
              <w:rPr>
                <w:rFonts w:eastAsia="仿宋" w:hint="eastAsia"/>
                <w:color w:val="000000"/>
                <w:sz w:val="24"/>
                <w:szCs w:val="24"/>
              </w:rPr>
              <w:t>同意部分公开答复数</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件</w:t>
            </w:r>
          </w:p>
        </w:tc>
        <w:tc>
          <w:tcPr>
            <w:tcW w:w="992" w:type="dxa"/>
            <w:tcBorders>
              <w:top w:val="single" w:sz="4" w:space="0" w:color="auto"/>
              <w:left w:val="nil"/>
              <w:bottom w:val="single" w:sz="4" w:space="0" w:color="auto"/>
              <w:right w:val="single" w:sz="4" w:space="0" w:color="auto"/>
            </w:tcBorders>
            <w:vAlign w:val="center"/>
          </w:tcPr>
          <w:p w:rsidR="000E51DC" w:rsidRPr="007B2F11" w:rsidRDefault="000E51DC">
            <w:pPr>
              <w:widowControl/>
              <w:textAlignment w:val="center"/>
              <w:rPr>
                <w:rFonts w:eastAsia="仿宋" w:cs="仿宋"/>
                <w:kern w:val="2"/>
                <w:sz w:val="24"/>
                <w:szCs w:val="24"/>
              </w:rPr>
            </w:pP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指对公民、法人或其他组织申请公开的政府信息，作出同意部分公开的答复件数。</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cs="仿宋"/>
                <w:color w:val="000000"/>
                <w:sz w:val="24"/>
                <w:szCs w:val="24"/>
              </w:rPr>
              <w:t xml:space="preserve">    4.</w:t>
            </w:r>
            <w:r>
              <w:rPr>
                <w:rFonts w:eastAsia="仿宋" w:hint="eastAsia"/>
                <w:color w:val="000000"/>
                <w:sz w:val="24"/>
                <w:szCs w:val="24"/>
              </w:rPr>
              <w:t>不同意公开答复数</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件</w:t>
            </w:r>
          </w:p>
        </w:tc>
        <w:tc>
          <w:tcPr>
            <w:tcW w:w="992" w:type="dxa"/>
            <w:tcBorders>
              <w:top w:val="single" w:sz="4" w:space="0" w:color="auto"/>
              <w:left w:val="nil"/>
              <w:bottom w:val="single" w:sz="4" w:space="0" w:color="auto"/>
              <w:right w:val="single" w:sz="4" w:space="0" w:color="auto"/>
            </w:tcBorders>
            <w:vAlign w:val="center"/>
          </w:tcPr>
          <w:p w:rsidR="000E51DC" w:rsidRPr="007B2F11" w:rsidRDefault="000E51DC">
            <w:pPr>
              <w:widowControl/>
              <w:textAlignment w:val="center"/>
              <w:rPr>
                <w:rFonts w:eastAsia="仿宋" w:cs="仿宋"/>
                <w:kern w:val="2"/>
                <w:sz w:val="24"/>
                <w:szCs w:val="24"/>
              </w:rPr>
            </w:pP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指对公民、法人或其他组织申请公开的政府信息，作出不同意公开的答复件数。</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hint="eastAsia"/>
                <w:color w:val="000000"/>
                <w:sz w:val="24"/>
                <w:szCs w:val="24"/>
              </w:rPr>
              <w:t>其中：涉及国家秘密</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件</w:t>
            </w:r>
          </w:p>
        </w:tc>
        <w:tc>
          <w:tcPr>
            <w:tcW w:w="992" w:type="dxa"/>
            <w:tcBorders>
              <w:top w:val="single" w:sz="4" w:space="0" w:color="auto"/>
              <w:left w:val="nil"/>
              <w:bottom w:val="single" w:sz="4" w:space="0" w:color="auto"/>
              <w:right w:val="single" w:sz="4" w:space="0" w:color="auto"/>
            </w:tcBorders>
            <w:vAlign w:val="center"/>
          </w:tcPr>
          <w:p w:rsidR="000E51DC" w:rsidRPr="007B2F11" w:rsidRDefault="000E51DC">
            <w:pPr>
              <w:widowControl/>
              <w:textAlignment w:val="center"/>
              <w:rPr>
                <w:rFonts w:eastAsia="仿宋" w:cs="仿宋"/>
                <w:kern w:val="2"/>
                <w:sz w:val="24"/>
                <w:szCs w:val="24"/>
              </w:rPr>
            </w:pP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指对公民、法人或其他组织申请公开的政府信息，因涉及国家秘密而不同意公开的答复件数。</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hint="eastAsia"/>
                <w:color w:val="000000"/>
                <w:sz w:val="24"/>
                <w:szCs w:val="24"/>
              </w:rPr>
              <w:t>涉及商业秘密</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件</w:t>
            </w:r>
          </w:p>
        </w:tc>
        <w:tc>
          <w:tcPr>
            <w:tcW w:w="992" w:type="dxa"/>
            <w:tcBorders>
              <w:top w:val="single" w:sz="4" w:space="0" w:color="auto"/>
              <w:left w:val="nil"/>
              <w:bottom w:val="single" w:sz="4" w:space="0" w:color="auto"/>
              <w:right w:val="single" w:sz="4" w:space="0" w:color="auto"/>
            </w:tcBorders>
            <w:vAlign w:val="center"/>
          </w:tcPr>
          <w:p w:rsidR="000E51DC" w:rsidRPr="007B2F11" w:rsidRDefault="000E51DC">
            <w:pPr>
              <w:widowControl/>
              <w:textAlignment w:val="center"/>
              <w:rPr>
                <w:rFonts w:eastAsia="仿宋" w:cs="仿宋"/>
                <w:kern w:val="2"/>
                <w:sz w:val="24"/>
                <w:szCs w:val="24"/>
              </w:rPr>
            </w:pP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指对公民、法人或其他组织申请公开的政府信息，因涉及商业秘密而不同意公开的答复件数。</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hint="eastAsia"/>
                <w:color w:val="000000"/>
                <w:sz w:val="24"/>
                <w:szCs w:val="24"/>
              </w:rPr>
              <w:t>涉及个人隐私</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件</w:t>
            </w:r>
          </w:p>
        </w:tc>
        <w:tc>
          <w:tcPr>
            <w:tcW w:w="992" w:type="dxa"/>
            <w:tcBorders>
              <w:top w:val="single" w:sz="4" w:space="0" w:color="auto"/>
              <w:left w:val="nil"/>
              <w:bottom w:val="single" w:sz="4" w:space="0" w:color="auto"/>
              <w:right w:val="single" w:sz="4" w:space="0" w:color="auto"/>
            </w:tcBorders>
            <w:vAlign w:val="center"/>
          </w:tcPr>
          <w:p w:rsidR="000E51DC" w:rsidRPr="007B2F11" w:rsidRDefault="000E51DC">
            <w:pPr>
              <w:widowControl/>
              <w:textAlignment w:val="center"/>
              <w:rPr>
                <w:rFonts w:eastAsia="仿宋" w:cs="仿宋"/>
                <w:kern w:val="2"/>
                <w:sz w:val="24"/>
                <w:szCs w:val="24"/>
              </w:rPr>
            </w:pP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指对公民、法人或其他组织申请公开的政府信息，因涉及个人隐私而不同意公开的答复件数。</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hint="eastAsia"/>
                <w:color w:val="000000"/>
                <w:sz w:val="24"/>
                <w:szCs w:val="24"/>
              </w:rPr>
              <w:t>危及国家安全、公共安全、经济</w:t>
            </w:r>
            <w:r>
              <w:rPr>
                <w:rFonts w:eastAsia="仿宋" w:cs="仿宋"/>
                <w:color w:val="000000"/>
                <w:sz w:val="24"/>
                <w:szCs w:val="24"/>
              </w:rPr>
              <w:br/>
            </w:r>
            <w:r>
              <w:rPr>
                <w:rFonts w:eastAsia="仿宋" w:hint="eastAsia"/>
                <w:color w:val="000000"/>
                <w:sz w:val="24"/>
                <w:szCs w:val="24"/>
              </w:rPr>
              <w:t>安全和社会稳定</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件</w:t>
            </w:r>
          </w:p>
        </w:tc>
        <w:tc>
          <w:tcPr>
            <w:tcW w:w="992" w:type="dxa"/>
            <w:tcBorders>
              <w:top w:val="single" w:sz="4" w:space="0" w:color="auto"/>
              <w:left w:val="nil"/>
              <w:bottom w:val="single" w:sz="4" w:space="0" w:color="auto"/>
              <w:right w:val="single" w:sz="4" w:space="0" w:color="auto"/>
            </w:tcBorders>
            <w:vAlign w:val="center"/>
          </w:tcPr>
          <w:p w:rsidR="000E51DC" w:rsidRPr="007B2F11" w:rsidRDefault="000E51DC">
            <w:pPr>
              <w:widowControl/>
              <w:textAlignment w:val="center"/>
              <w:rPr>
                <w:rFonts w:eastAsia="仿宋" w:cs="仿宋"/>
                <w:kern w:val="2"/>
                <w:sz w:val="24"/>
                <w:szCs w:val="24"/>
              </w:rPr>
            </w:pP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指对公民、法人或其他组织申请公开的政府信息，因危及国家安全、公共安全、经济安全和社会稳定而不同意公开的答复件数。</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hint="eastAsia"/>
                <w:color w:val="000000"/>
                <w:sz w:val="24"/>
                <w:szCs w:val="24"/>
              </w:rPr>
              <w:t>不是《条例》所指应公开的政府</w:t>
            </w:r>
            <w:r>
              <w:rPr>
                <w:rFonts w:eastAsia="仿宋" w:cs="仿宋"/>
                <w:color w:val="000000"/>
                <w:sz w:val="24"/>
                <w:szCs w:val="24"/>
              </w:rPr>
              <w:br/>
            </w:r>
            <w:r>
              <w:rPr>
                <w:rFonts w:eastAsia="仿宋" w:hint="eastAsia"/>
                <w:color w:val="000000"/>
                <w:sz w:val="24"/>
                <w:szCs w:val="24"/>
              </w:rPr>
              <w:t>信息</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件</w:t>
            </w:r>
          </w:p>
        </w:tc>
        <w:tc>
          <w:tcPr>
            <w:tcW w:w="992" w:type="dxa"/>
            <w:tcBorders>
              <w:top w:val="single" w:sz="4" w:space="0" w:color="auto"/>
              <w:left w:val="nil"/>
              <w:bottom w:val="single" w:sz="4" w:space="0" w:color="auto"/>
              <w:right w:val="single" w:sz="4" w:space="0" w:color="auto"/>
            </w:tcBorders>
            <w:vAlign w:val="center"/>
          </w:tcPr>
          <w:p w:rsidR="000E51DC" w:rsidRPr="007B2F11" w:rsidRDefault="000E51DC">
            <w:pPr>
              <w:widowControl/>
              <w:textAlignment w:val="center"/>
              <w:rPr>
                <w:rFonts w:eastAsia="仿宋" w:cs="仿宋"/>
                <w:kern w:val="2"/>
                <w:sz w:val="24"/>
                <w:szCs w:val="24"/>
              </w:rPr>
            </w:pP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指对公民、法人或其他组织申请公开的政府信息，告知其不是《条例》所指政府信息的答复件数。</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hint="eastAsia"/>
                <w:color w:val="000000"/>
                <w:sz w:val="24"/>
                <w:szCs w:val="24"/>
              </w:rPr>
              <w:t>法律法规规定的其他情形</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件</w:t>
            </w:r>
          </w:p>
        </w:tc>
        <w:tc>
          <w:tcPr>
            <w:tcW w:w="992" w:type="dxa"/>
            <w:tcBorders>
              <w:top w:val="single" w:sz="4" w:space="0" w:color="auto"/>
              <w:left w:val="nil"/>
              <w:bottom w:val="single" w:sz="4" w:space="0" w:color="auto"/>
              <w:right w:val="single" w:sz="4" w:space="0" w:color="auto"/>
            </w:tcBorders>
            <w:vAlign w:val="center"/>
          </w:tcPr>
          <w:p w:rsidR="000E51DC" w:rsidRPr="007B2F11" w:rsidRDefault="000E51DC">
            <w:pPr>
              <w:widowControl/>
              <w:textAlignment w:val="center"/>
              <w:rPr>
                <w:rFonts w:eastAsia="仿宋" w:cs="仿宋"/>
                <w:kern w:val="2"/>
                <w:sz w:val="24"/>
                <w:szCs w:val="24"/>
              </w:rPr>
            </w:pP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指对公民、法人或其他组织申请公开的政府信息，因属于法律法规规定的其他情形而不同意公开的答复件数。</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cs="仿宋"/>
                <w:color w:val="000000"/>
                <w:sz w:val="24"/>
                <w:szCs w:val="24"/>
              </w:rPr>
              <w:t xml:space="preserve">    5.</w:t>
            </w:r>
            <w:r>
              <w:rPr>
                <w:rFonts w:eastAsia="仿宋" w:hint="eastAsia"/>
                <w:color w:val="000000"/>
                <w:sz w:val="24"/>
                <w:szCs w:val="24"/>
              </w:rPr>
              <w:t>不属于本行政机关公开数</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件</w:t>
            </w:r>
          </w:p>
        </w:tc>
        <w:tc>
          <w:tcPr>
            <w:tcW w:w="992" w:type="dxa"/>
            <w:tcBorders>
              <w:top w:val="single" w:sz="4" w:space="0" w:color="auto"/>
              <w:left w:val="nil"/>
              <w:bottom w:val="single" w:sz="4" w:space="0" w:color="auto"/>
              <w:right w:val="single" w:sz="4" w:space="0" w:color="auto"/>
            </w:tcBorders>
            <w:vAlign w:val="center"/>
          </w:tcPr>
          <w:p w:rsidR="000E51DC" w:rsidRPr="007B2F11" w:rsidRDefault="000E51DC">
            <w:pPr>
              <w:widowControl/>
              <w:textAlignment w:val="center"/>
              <w:rPr>
                <w:rFonts w:eastAsia="仿宋" w:cs="仿宋"/>
                <w:kern w:val="2"/>
                <w:sz w:val="24"/>
                <w:szCs w:val="24"/>
              </w:rPr>
            </w:pP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指对公民、法人或其他组织申请公开的政府信息，告知其不属于本行政机关公开的答复件数。</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cs="仿宋"/>
                <w:color w:val="000000"/>
                <w:sz w:val="24"/>
                <w:szCs w:val="24"/>
              </w:rPr>
              <w:t xml:space="preserve">    6.</w:t>
            </w:r>
            <w:r>
              <w:rPr>
                <w:rFonts w:eastAsia="仿宋" w:hint="eastAsia"/>
                <w:color w:val="000000"/>
                <w:sz w:val="24"/>
                <w:szCs w:val="24"/>
              </w:rPr>
              <w:t>申请信息不存在数</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件</w:t>
            </w:r>
          </w:p>
        </w:tc>
        <w:tc>
          <w:tcPr>
            <w:tcW w:w="992" w:type="dxa"/>
            <w:tcBorders>
              <w:top w:val="single" w:sz="4" w:space="0" w:color="auto"/>
              <w:left w:val="nil"/>
              <w:bottom w:val="single" w:sz="4" w:space="0" w:color="auto"/>
              <w:right w:val="single" w:sz="4" w:space="0" w:color="auto"/>
            </w:tcBorders>
            <w:vAlign w:val="center"/>
          </w:tcPr>
          <w:p w:rsidR="000E51DC" w:rsidRPr="007B2F11" w:rsidRDefault="000E51DC">
            <w:pPr>
              <w:widowControl/>
              <w:textAlignment w:val="center"/>
              <w:rPr>
                <w:rFonts w:eastAsia="仿宋" w:cs="仿宋"/>
                <w:kern w:val="2"/>
                <w:sz w:val="24"/>
                <w:szCs w:val="24"/>
              </w:rPr>
            </w:pP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指对公民、法人或其他组织申请公开的政府信息，告知其该政府信息不存在的答复件数。</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cs="仿宋"/>
                <w:color w:val="000000"/>
                <w:sz w:val="24"/>
                <w:szCs w:val="24"/>
              </w:rPr>
              <w:lastRenderedPageBreak/>
              <w:t xml:space="preserve">    7.</w:t>
            </w:r>
            <w:r>
              <w:rPr>
                <w:rFonts w:eastAsia="仿宋" w:hint="eastAsia"/>
                <w:color w:val="000000"/>
                <w:sz w:val="24"/>
                <w:szCs w:val="24"/>
              </w:rPr>
              <w:t>告知作出更改补充数</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件</w:t>
            </w:r>
          </w:p>
        </w:tc>
        <w:tc>
          <w:tcPr>
            <w:tcW w:w="992" w:type="dxa"/>
            <w:tcBorders>
              <w:top w:val="single" w:sz="4" w:space="0" w:color="auto"/>
              <w:left w:val="nil"/>
              <w:bottom w:val="single" w:sz="4" w:space="0" w:color="auto"/>
              <w:right w:val="single" w:sz="4" w:space="0" w:color="auto"/>
            </w:tcBorders>
            <w:vAlign w:val="center"/>
          </w:tcPr>
          <w:p w:rsidR="000E51DC" w:rsidRPr="007B2F11" w:rsidRDefault="000E51DC">
            <w:pPr>
              <w:widowControl/>
              <w:textAlignment w:val="center"/>
              <w:rPr>
                <w:rFonts w:eastAsia="仿宋" w:cs="仿宋"/>
                <w:kern w:val="2"/>
                <w:sz w:val="24"/>
                <w:szCs w:val="24"/>
              </w:rPr>
            </w:pP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指对公民、法人或其他组织申请公开的政府信息，因申请内容不明确，告知其作出更改、补充的答复件数。</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cs="仿宋"/>
                <w:color w:val="000000"/>
                <w:sz w:val="24"/>
                <w:szCs w:val="24"/>
              </w:rPr>
              <w:t xml:space="preserve">    8.</w:t>
            </w:r>
            <w:r>
              <w:rPr>
                <w:rFonts w:eastAsia="仿宋" w:hint="eastAsia"/>
                <w:color w:val="000000"/>
                <w:sz w:val="24"/>
                <w:szCs w:val="24"/>
              </w:rPr>
              <w:t>告知通过转其他途径办理数</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件</w:t>
            </w:r>
          </w:p>
        </w:tc>
        <w:tc>
          <w:tcPr>
            <w:tcW w:w="992" w:type="dxa"/>
            <w:tcBorders>
              <w:top w:val="single" w:sz="4" w:space="0" w:color="auto"/>
              <w:left w:val="nil"/>
              <w:bottom w:val="single" w:sz="4" w:space="0" w:color="auto"/>
              <w:right w:val="single" w:sz="4" w:space="0" w:color="auto"/>
            </w:tcBorders>
            <w:vAlign w:val="center"/>
          </w:tcPr>
          <w:p w:rsidR="000E51DC" w:rsidRPr="007B2F11" w:rsidRDefault="000E51DC">
            <w:pPr>
              <w:widowControl/>
              <w:textAlignment w:val="center"/>
              <w:rPr>
                <w:rFonts w:eastAsia="仿宋" w:cs="仿宋"/>
                <w:kern w:val="2"/>
                <w:sz w:val="24"/>
                <w:szCs w:val="24"/>
              </w:rPr>
            </w:pP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指对公民、法人或其他组织申请公开的政府信息，告知其应通过咨询、信访、举报等其他途径办理的答复件数。</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ascii="宋体" w:hAnsi="宋体" w:hint="eastAsia"/>
                <w:b/>
                <w:bCs/>
                <w:color w:val="000000"/>
                <w:sz w:val="24"/>
                <w:szCs w:val="24"/>
              </w:rPr>
              <w:t>四、行政复议数量</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件</w:t>
            </w:r>
          </w:p>
        </w:tc>
        <w:tc>
          <w:tcPr>
            <w:tcW w:w="992" w:type="dxa"/>
            <w:tcBorders>
              <w:top w:val="single" w:sz="4" w:space="0" w:color="auto"/>
              <w:left w:val="nil"/>
              <w:bottom w:val="single" w:sz="4" w:space="0" w:color="auto"/>
              <w:right w:val="single" w:sz="4" w:space="0" w:color="auto"/>
            </w:tcBorders>
            <w:vAlign w:val="center"/>
          </w:tcPr>
          <w:p w:rsidR="000E51DC" w:rsidRPr="007B2F11" w:rsidRDefault="000E51DC">
            <w:pPr>
              <w:widowControl/>
              <w:textAlignment w:val="center"/>
              <w:rPr>
                <w:rFonts w:eastAsia="仿宋" w:cs="仿宋"/>
                <w:kern w:val="2"/>
                <w:sz w:val="24"/>
                <w:szCs w:val="24"/>
              </w:rPr>
            </w:pP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指公民、法人或其他组织认为本单位在政府信息公开工作中的具体行政行为侵犯其合法权益，依法申请行政复议且被复议机关受理的件数（应为维持具体行政行为数、被依法纠错数、其他情形数3项之和）。</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hint="eastAsia"/>
                <w:color w:val="000000"/>
                <w:sz w:val="24"/>
                <w:szCs w:val="24"/>
              </w:rPr>
              <w:t>（一）维持具体行政行为数</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件</w:t>
            </w:r>
          </w:p>
        </w:tc>
        <w:tc>
          <w:tcPr>
            <w:tcW w:w="992" w:type="dxa"/>
            <w:tcBorders>
              <w:top w:val="single" w:sz="4" w:space="0" w:color="auto"/>
              <w:left w:val="nil"/>
              <w:bottom w:val="single" w:sz="4" w:space="0" w:color="auto"/>
              <w:right w:val="single" w:sz="4" w:space="0" w:color="auto"/>
            </w:tcBorders>
            <w:vAlign w:val="center"/>
          </w:tcPr>
          <w:p w:rsidR="000E51DC" w:rsidRPr="007B2F11" w:rsidRDefault="000E51DC">
            <w:pPr>
              <w:widowControl/>
              <w:textAlignment w:val="center"/>
              <w:rPr>
                <w:rFonts w:eastAsia="仿宋" w:cs="仿宋"/>
                <w:kern w:val="2"/>
                <w:sz w:val="24"/>
                <w:szCs w:val="24"/>
              </w:rPr>
            </w:pP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指已办结的行政复议申请中维持原具体行政行为的件数。</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hint="eastAsia"/>
                <w:color w:val="000000"/>
                <w:sz w:val="24"/>
                <w:szCs w:val="24"/>
              </w:rPr>
              <w:t>（二）被依法纠错数</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件</w:t>
            </w:r>
          </w:p>
        </w:tc>
        <w:tc>
          <w:tcPr>
            <w:tcW w:w="992" w:type="dxa"/>
            <w:tcBorders>
              <w:top w:val="single" w:sz="4" w:space="0" w:color="auto"/>
              <w:left w:val="nil"/>
              <w:bottom w:val="single" w:sz="4" w:space="0" w:color="auto"/>
              <w:right w:val="single" w:sz="4" w:space="0" w:color="auto"/>
            </w:tcBorders>
            <w:vAlign w:val="center"/>
          </w:tcPr>
          <w:p w:rsidR="000E51DC" w:rsidRPr="007B2F11" w:rsidRDefault="000E51DC">
            <w:pPr>
              <w:widowControl/>
              <w:textAlignment w:val="center"/>
              <w:rPr>
                <w:rFonts w:eastAsia="仿宋" w:cs="仿宋"/>
                <w:kern w:val="2"/>
                <w:sz w:val="24"/>
                <w:szCs w:val="24"/>
              </w:rPr>
            </w:pP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指已办结的行政复议申请中撤销、变更具体行政行为或确认具体行政行为违法、责令重新作出具体行政行为的件数。</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hint="eastAsia"/>
                <w:color w:val="000000"/>
                <w:sz w:val="24"/>
                <w:szCs w:val="24"/>
              </w:rPr>
              <w:t>（三）其他情形数</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件</w:t>
            </w:r>
          </w:p>
        </w:tc>
        <w:tc>
          <w:tcPr>
            <w:tcW w:w="992" w:type="dxa"/>
            <w:tcBorders>
              <w:top w:val="single" w:sz="4" w:space="0" w:color="auto"/>
              <w:left w:val="nil"/>
              <w:bottom w:val="single" w:sz="4" w:space="0" w:color="auto"/>
              <w:right w:val="single" w:sz="4" w:space="0" w:color="auto"/>
            </w:tcBorders>
            <w:vAlign w:val="center"/>
          </w:tcPr>
          <w:p w:rsidR="000E51DC" w:rsidRPr="007B2F11" w:rsidRDefault="000E51DC">
            <w:pPr>
              <w:widowControl/>
              <w:textAlignment w:val="center"/>
              <w:rPr>
                <w:rFonts w:eastAsia="仿宋" w:cs="仿宋"/>
                <w:kern w:val="2"/>
                <w:sz w:val="24"/>
                <w:szCs w:val="24"/>
              </w:rPr>
            </w:pP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指行政复议申请中除已办结的维持具体行政行为数和被依法纠错数以外情形的件数。</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ascii="宋体" w:hAnsi="宋体" w:hint="eastAsia"/>
                <w:b/>
                <w:bCs/>
                <w:color w:val="000000"/>
                <w:sz w:val="24"/>
                <w:szCs w:val="24"/>
              </w:rPr>
              <w:t>五、行政诉讼数量</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件</w:t>
            </w:r>
          </w:p>
        </w:tc>
        <w:tc>
          <w:tcPr>
            <w:tcW w:w="992" w:type="dxa"/>
            <w:tcBorders>
              <w:top w:val="single" w:sz="4" w:space="0" w:color="auto"/>
              <w:left w:val="nil"/>
              <w:bottom w:val="single" w:sz="4" w:space="0" w:color="auto"/>
              <w:right w:val="single" w:sz="4" w:space="0" w:color="auto"/>
            </w:tcBorders>
            <w:vAlign w:val="center"/>
          </w:tcPr>
          <w:p w:rsidR="000E51DC" w:rsidRPr="007B2F11" w:rsidRDefault="000E51DC">
            <w:pPr>
              <w:widowControl/>
              <w:textAlignment w:val="center"/>
              <w:rPr>
                <w:rFonts w:eastAsia="仿宋" w:cs="仿宋"/>
                <w:kern w:val="2"/>
                <w:sz w:val="24"/>
                <w:szCs w:val="24"/>
              </w:rPr>
            </w:pP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公民、法人或其他组织认为本单位在政府信息公开工作中的具体行政行为侵犯其合法权益，依法提起行政诉讼且被法院受理的件数（应为维持具体行政行为或者驳回原告诉讼请求数、被依法纠错数、其他情形数3项之和）。</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hint="eastAsia"/>
                <w:color w:val="000000"/>
                <w:sz w:val="24"/>
                <w:szCs w:val="24"/>
              </w:rPr>
              <w:t>（一）维持具体行政行为或者驳回原告诉</w:t>
            </w:r>
            <w:r>
              <w:rPr>
                <w:rFonts w:eastAsia="仿宋" w:cs="仿宋"/>
                <w:color w:val="000000"/>
                <w:sz w:val="24"/>
                <w:szCs w:val="24"/>
              </w:rPr>
              <w:br/>
            </w:r>
            <w:r>
              <w:rPr>
                <w:rFonts w:eastAsia="仿宋" w:hint="eastAsia"/>
                <w:color w:val="000000"/>
                <w:sz w:val="24"/>
                <w:szCs w:val="24"/>
              </w:rPr>
              <w:t>讼请求数</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件</w:t>
            </w:r>
          </w:p>
        </w:tc>
        <w:tc>
          <w:tcPr>
            <w:tcW w:w="992" w:type="dxa"/>
            <w:tcBorders>
              <w:top w:val="single" w:sz="4" w:space="0" w:color="auto"/>
              <w:left w:val="nil"/>
              <w:bottom w:val="single" w:sz="4" w:space="0" w:color="auto"/>
              <w:right w:val="single" w:sz="4" w:space="0" w:color="auto"/>
            </w:tcBorders>
            <w:vAlign w:val="center"/>
          </w:tcPr>
          <w:p w:rsidR="000E51DC" w:rsidRPr="007B2F11" w:rsidRDefault="000E51DC">
            <w:pPr>
              <w:widowControl/>
              <w:textAlignment w:val="center"/>
              <w:rPr>
                <w:rFonts w:eastAsia="仿宋" w:cs="仿宋"/>
                <w:kern w:val="2"/>
                <w:sz w:val="24"/>
                <w:szCs w:val="24"/>
              </w:rPr>
            </w:pP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指法院判决维持原具体行政行为或者驳回原告诉讼请求的件数。</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hint="eastAsia"/>
                <w:color w:val="000000"/>
                <w:sz w:val="24"/>
                <w:szCs w:val="24"/>
              </w:rPr>
              <w:t>（二）被依法纠错数</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件</w:t>
            </w:r>
          </w:p>
        </w:tc>
        <w:tc>
          <w:tcPr>
            <w:tcW w:w="992" w:type="dxa"/>
            <w:tcBorders>
              <w:top w:val="single" w:sz="4" w:space="0" w:color="auto"/>
              <w:left w:val="nil"/>
              <w:bottom w:val="single" w:sz="4" w:space="0" w:color="auto"/>
              <w:right w:val="single" w:sz="4" w:space="0" w:color="auto"/>
            </w:tcBorders>
            <w:vAlign w:val="center"/>
          </w:tcPr>
          <w:p w:rsidR="000E51DC" w:rsidRPr="007B2F11" w:rsidRDefault="000E51DC">
            <w:pPr>
              <w:widowControl/>
              <w:textAlignment w:val="center"/>
              <w:rPr>
                <w:rFonts w:eastAsia="仿宋" w:cs="仿宋"/>
                <w:kern w:val="2"/>
                <w:sz w:val="24"/>
                <w:szCs w:val="24"/>
              </w:rPr>
            </w:pPr>
          </w:p>
        </w:tc>
        <w:tc>
          <w:tcPr>
            <w:tcW w:w="4246" w:type="dxa"/>
            <w:tcBorders>
              <w:top w:val="dashed" w:sz="4" w:space="0" w:color="auto"/>
              <w:left w:val="nil"/>
              <w:bottom w:val="single"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指法院判决或裁定撤销、变更具体行政行为或确认具体行政行为违法、责令重新作出具体行政行为的件数。</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hint="eastAsia"/>
                <w:color w:val="000000"/>
                <w:sz w:val="24"/>
                <w:szCs w:val="24"/>
              </w:rPr>
              <w:t>（三）其他情形数</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件</w:t>
            </w:r>
          </w:p>
        </w:tc>
        <w:tc>
          <w:tcPr>
            <w:tcW w:w="992" w:type="dxa"/>
            <w:tcBorders>
              <w:top w:val="single" w:sz="4" w:space="0" w:color="auto"/>
              <w:left w:val="nil"/>
              <w:bottom w:val="single" w:sz="4" w:space="0" w:color="auto"/>
              <w:right w:val="single" w:sz="4" w:space="0" w:color="auto"/>
            </w:tcBorders>
            <w:vAlign w:val="center"/>
          </w:tcPr>
          <w:p w:rsidR="000E51DC" w:rsidRPr="007B2F11" w:rsidRDefault="000E51DC">
            <w:pPr>
              <w:widowControl/>
              <w:textAlignment w:val="center"/>
              <w:rPr>
                <w:rFonts w:eastAsia="仿宋" w:cs="仿宋"/>
                <w:kern w:val="2"/>
                <w:sz w:val="24"/>
                <w:szCs w:val="24"/>
              </w:rPr>
            </w:pP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指除维持具体行政行为或者驳回原告诉讼请求数和被依法纠错数以外情形的件数。</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ascii="宋体" w:hAnsi="宋体" w:hint="eastAsia"/>
                <w:b/>
                <w:bCs/>
                <w:color w:val="000000"/>
                <w:sz w:val="24"/>
                <w:szCs w:val="24"/>
              </w:rPr>
              <w:t>六、举报投诉数量</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件</w:t>
            </w:r>
          </w:p>
        </w:tc>
        <w:tc>
          <w:tcPr>
            <w:tcW w:w="992" w:type="dxa"/>
            <w:tcBorders>
              <w:top w:val="single" w:sz="4" w:space="0" w:color="auto"/>
              <w:left w:val="nil"/>
              <w:bottom w:val="single" w:sz="4" w:space="0" w:color="auto"/>
              <w:right w:val="single" w:sz="4" w:space="0" w:color="auto"/>
            </w:tcBorders>
            <w:vAlign w:val="center"/>
          </w:tcPr>
          <w:p w:rsidR="000E51DC" w:rsidRPr="007B2F11" w:rsidRDefault="000E51DC">
            <w:pPr>
              <w:widowControl/>
              <w:textAlignment w:val="center"/>
              <w:rPr>
                <w:rFonts w:eastAsia="仿宋" w:cs="仿宋"/>
                <w:kern w:val="2"/>
                <w:sz w:val="24"/>
                <w:szCs w:val="24"/>
              </w:rPr>
            </w:pP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指本地区、本部门、本单位收到公民、法人或其他组织提出政府信息公开相关举报或投诉，且予以受理的件数。</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ascii="宋体" w:hAnsi="宋体" w:hint="eastAsia"/>
                <w:b/>
                <w:bCs/>
                <w:color w:val="000000"/>
                <w:sz w:val="24"/>
                <w:szCs w:val="24"/>
              </w:rPr>
              <w:t>七、依申请公开信息收取的费用</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万元</w:t>
            </w:r>
          </w:p>
        </w:tc>
        <w:tc>
          <w:tcPr>
            <w:tcW w:w="992" w:type="dxa"/>
            <w:tcBorders>
              <w:top w:val="single" w:sz="4" w:space="0" w:color="auto"/>
              <w:left w:val="nil"/>
              <w:bottom w:val="single" w:sz="4" w:space="0" w:color="auto"/>
              <w:right w:val="single" w:sz="4" w:space="0" w:color="auto"/>
            </w:tcBorders>
            <w:vAlign w:val="center"/>
          </w:tcPr>
          <w:p w:rsidR="000E51DC" w:rsidRPr="007B2F11" w:rsidRDefault="000E51DC">
            <w:pPr>
              <w:widowControl/>
              <w:textAlignment w:val="center"/>
              <w:rPr>
                <w:rFonts w:eastAsia="仿宋" w:cs="仿宋"/>
                <w:kern w:val="2"/>
                <w:sz w:val="24"/>
                <w:szCs w:val="24"/>
              </w:rPr>
            </w:pP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根据财政部 国家发改委《关于清理规范一批行政事业性收费有关政策的通知》（财税〔2017〕20号）已停止收取此项费用。</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ascii="宋体" w:hAnsi="宋体" w:hint="eastAsia"/>
                <w:b/>
                <w:bCs/>
                <w:color w:val="000000"/>
                <w:sz w:val="24"/>
                <w:szCs w:val="24"/>
              </w:rPr>
              <w:t>八、机构建设和保障经费情况</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cs="仿宋"/>
                <w:color w:val="000000"/>
                <w:sz w:val="24"/>
                <w:szCs w:val="24"/>
              </w:rPr>
              <w:t>—</w:t>
            </w:r>
          </w:p>
        </w:tc>
        <w:tc>
          <w:tcPr>
            <w:tcW w:w="992" w:type="dxa"/>
            <w:tcBorders>
              <w:top w:val="single" w:sz="4" w:space="0" w:color="auto"/>
              <w:left w:val="nil"/>
              <w:bottom w:val="single" w:sz="4" w:space="0" w:color="auto"/>
              <w:right w:val="single" w:sz="4" w:space="0" w:color="auto"/>
            </w:tcBorders>
            <w:vAlign w:val="center"/>
          </w:tcPr>
          <w:p w:rsidR="000E51DC" w:rsidRPr="007B2F11" w:rsidRDefault="000E51DC">
            <w:pPr>
              <w:rPr>
                <w:rFonts w:eastAsia="仿宋" w:cs="仿宋"/>
                <w:kern w:val="2"/>
                <w:sz w:val="24"/>
                <w:szCs w:val="24"/>
              </w:rPr>
            </w:pPr>
          </w:p>
        </w:tc>
        <w:tc>
          <w:tcPr>
            <w:tcW w:w="4246" w:type="dxa"/>
            <w:tcBorders>
              <w:top w:val="dashed" w:sz="4" w:space="0" w:color="auto"/>
              <w:left w:val="nil"/>
              <w:bottom w:val="dashed" w:sz="4" w:space="0" w:color="auto"/>
              <w:right w:val="dashed" w:sz="4" w:space="0" w:color="auto"/>
            </w:tcBorders>
            <w:vAlign w:val="center"/>
          </w:tcPr>
          <w:p w:rsidR="000E51DC" w:rsidRDefault="000E51DC">
            <w:pPr>
              <w:spacing w:line="200" w:lineRule="exact"/>
              <w:rPr>
                <w:rFonts w:ascii="宋体" w:hAnsi="宋体"/>
                <w:kern w:val="2"/>
                <w:sz w:val="21"/>
              </w:rPr>
            </w:pP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hint="eastAsia"/>
                <w:color w:val="000000"/>
                <w:sz w:val="24"/>
                <w:szCs w:val="24"/>
              </w:rPr>
              <w:t>（一）政府信息公开工作专门机构数</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个</w:t>
            </w:r>
          </w:p>
        </w:tc>
        <w:tc>
          <w:tcPr>
            <w:tcW w:w="992" w:type="dxa"/>
            <w:tcBorders>
              <w:top w:val="single" w:sz="4" w:space="0" w:color="auto"/>
              <w:left w:val="nil"/>
              <w:bottom w:val="single" w:sz="4" w:space="0" w:color="auto"/>
              <w:right w:val="single" w:sz="4" w:space="0" w:color="auto"/>
            </w:tcBorders>
            <w:vAlign w:val="center"/>
          </w:tcPr>
          <w:p w:rsidR="000E51DC" w:rsidRPr="007B2F11" w:rsidRDefault="003C6A0C">
            <w:pPr>
              <w:widowControl/>
              <w:textAlignment w:val="center"/>
              <w:rPr>
                <w:rFonts w:eastAsia="仿宋" w:cs="仿宋"/>
                <w:kern w:val="2"/>
                <w:sz w:val="24"/>
                <w:szCs w:val="24"/>
              </w:rPr>
            </w:pPr>
            <w:r>
              <w:rPr>
                <w:rFonts w:eastAsia="仿宋" w:cs="仿宋" w:hint="eastAsia"/>
                <w:kern w:val="2"/>
                <w:sz w:val="24"/>
                <w:szCs w:val="24"/>
              </w:rPr>
              <w:t>1</w:t>
            </w: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指按照《条例》规定确定承担政府信息公开日常工作的专门机构个数。</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hint="eastAsia"/>
                <w:color w:val="000000"/>
                <w:sz w:val="24"/>
                <w:szCs w:val="24"/>
              </w:rPr>
              <w:t>（二）设置政府信息公开查阅点数</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个</w:t>
            </w:r>
          </w:p>
        </w:tc>
        <w:tc>
          <w:tcPr>
            <w:tcW w:w="992" w:type="dxa"/>
            <w:tcBorders>
              <w:top w:val="single" w:sz="4" w:space="0" w:color="auto"/>
              <w:left w:val="nil"/>
              <w:bottom w:val="single" w:sz="4" w:space="0" w:color="auto"/>
              <w:right w:val="single" w:sz="4" w:space="0" w:color="auto"/>
            </w:tcBorders>
            <w:vAlign w:val="center"/>
          </w:tcPr>
          <w:p w:rsidR="000E51DC" w:rsidRPr="007B2F11" w:rsidRDefault="003C6A0C">
            <w:pPr>
              <w:widowControl/>
              <w:textAlignment w:val="center"/>
              <w:rPr>
                <w:rFonts w:eastAsia="仿宋" w:cs="仿宋"/>
                <w:kern w:val="2"/>
                <w:sz w:val="24"/>
                <w:szCs w:val="24"/>
              </w:rPr>
            </w:pPr>
            <w:r>
              <w:rPr>
                <w:rFonts w:eastAsia="仿宋" w:cs="仿宋" w:hint="eastAsia"/>
                <w:kern w:val="2"/>
                <w:sz w:val="24"/>
                <w:szCs w:val="24"/>
              </w:rPr>
              <w:t>4</w:t>
            </w: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指按照《条例》要求设置的为公民、法人或其他组织提供政府信息公开查阅的场所总个数。</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hint="eastAsia"/>
                <w:color w:val="000000"/>
                <w:sz w:val="24"/>
                <w:szCs w:val="24"/>
              </w:rPr>
              <w:t>（三）从事政府信息公开工作人员数</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人</w:t>
            </w:r>
          </w:p>
        </w:tc>
        <w:tc>
          <w:tcPr>
            <w:tcW w:w="992" w:type="dxa"/>
            <w:tcBorders>
              <w:top w:val="single" w:sz="4" w:space="0" w:color="auto"/>
              <w:left w:val="nil"/>
              <w:bottom w:val="single" w:sz="4" w:space="0" w:color="auto"/>
              <w:right w:val="single" w:sz="4" w:space="0" w:color="auto"/>
            </w:tcBorders>
            <w:vAlign w:val="center"/>
          </w:tcPr>
          <w:p w:rsidR="000E51DC" w:rsidRPr="007B2F11" w:rsidRDefault="003C6A0C">
            <w:pPr>
              <w:widowControl/>
              <w:textAlignment w:val="center"/>
              <w:rPr>
                <w:rFonts w:eastAsia="仿宋" w:cs="仿宋"/>
                <w:kern w:val="2"/>
                <w:sz w:val="24"/>
                <w:szCs w:val="24"/>
              </w:rPr>
            </w:pPr>
            <w:r>
              <w:rPr>
                <w:rFonts w:eastAsia="仿宋" w:cs="仿宋" w:hint="eastAsia"/>
                <w:kern w:val="2"/>
                <w:sz w:val="24"/>
                <w:szCs w:val="24"/>
              </w:rPr>
              <w:t>3</w:t>
            </w: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指具体承担政府信息公开工作人员人数（应为专职人员数和兼职人员数2项之和）</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cs="仿宋"/>
                <w:color w:val="000000"/>
                <w:sz w:val="24"/>
                <w:szCs w:val="24"/>
              </w:rPr>
              <w:t xml:space="preserve">     1.</w:t>
            </w:r>
            <w:r>
              <w:rPr>
                <w:rFonts w:eastAsia="仿宋" w:hint="eastAsia"/>
                <w:color w:val="000000"/>
                <w:sz w:val="24"/>
                <w:szCs w:val="24"/>
              </w:rPr>
              <w:t>专职人员数（不包括政府公报及</w:t>
            </w:r>
            <w:r>
              <w:rPr>
                <w:rFonts w:eastAsia="仿宋" w:cs="仿宋"/>
                <w:color w:val="000000"/>
                <w:sz w:val="24"/>
                <w:szCs w:val="24"/>
              </w:rPr>
              <w:br/>
            </w:r>
            <w:r>
              <w:rPr>
                <w:rFonts w:eastAsia="仿宋" w:hint="eastAsia"/>
                <w:color w:val="000000"/>
                <w:sz w:val="24"/>
                <w:szCs w:val="24"/>
              </w:rPr>
              <w:t>政府网站工作人员数）</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人</w:t>
            </w:r>
          </w:p>
        </w:tc>
        <w:tc>
          <w:tcPr>
            <w:tcW w:w="992" w:type="dxa"/>
            <w:tcBorders>
              <w:top w:val="single" w:sz="4" w:space="0" w:color="auto"/>
              <w:left w:val="nil"/>
              <w:bottom w:val="single" w:sz="4" w:space="0" w:color="auto"/>
              <w:right w:val="single" w:sz="4" w:space="0" w:color="auto"/>
            </w:tcBorders>
            <w:vAlign w:val="center"/>
          </w:tcPr>
          <w:p w:rsidR="000E51DC" w:rsidRPr="007B2F11" w:rsidRDefault="003C6A0C">
            <w:pPr>
              <w:widowControl/>
              <w:textAlignment w:val="center"/>
              <w:rPr>
                <w:rFonts w:eastAsia="仿宋" w:cs="仿宋"/>
                <w:kern w:val="2"/>
                <w:sz w:val="24"/>
                <w:szCs w:val="24"/>
              </w:rPr>
            </w:pPr>
            <w:r>
              <w:rPr>
                <w:rFonts w:eastAsia="仿宋" w:cs="仿宋" w:hint="eastAsia"/>
                <w:kern w:val="2"/>
                <w:sz w:val="24"/>
                <w:szCs w:val="24"/>
              </w:rPr>
              <w:t>1</w:t>
            </w: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指专门承担政府信息公开工作的工作人员人数（不包括政府公报及政府网站工作人员数）。</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cs="仿宋"/>
                <w:color w:val="000000"/>
                <w:sz w:val="24"/>
                <w:szCs w:val="24"/>
              </w:rPr>
              <w:t xml:space="preserve">     2.</w:t>
            </w:r>
            <w:r>
              <w:rPr>
                <w:rFonts w:eastAsia="仿宋" w:hint="eastAsia"/>
                <w:color w:val="000000"/>
                <w:sz w:val="24"/>
                <w:szCs w:val="24"/>
              </w:rPr>
              <w:t>兼职人员数</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人</w:t>
            </w:r>
          </w:p>
        </w:tc>
        <w:tc>
          <w:tcPr>
            <w:tcW w:w="992" w:type="dxa"/>
            <w:tcBorders>
              <w:top w:val="single" w:sz="4" w:space="0" w:color="auto"/>
              <w:left w:val="nil"/>
              <w:bottom w:val="single" w:sz="4" w:space="0" w:color="auto"/>
              <w:right w:val="single" w:sz="4" w:space="0" w:color="auto"/>
            </w:tcBorders>
            <w:vAlign w:val="center"/>
          </w:tcPr>
          <w:p w:rsidR="000E51DC" w:rsidRPr="007B2F11" w:rsidRDefault="003C6A0C">
            <w:pPr>
              <w:widowControl/>
              <w:textAlignment w:val="center"/>
              <w:rPr>
                <w:rFonts w:eastAsia="仿宋" w:cs="仿宋"/>
                <w:kern w:val="2"/>
                <w:sz w:val="24"/>
                <w:szCs w:val="24"/>
              </w:rPr>
            </w:pPr>
            <w:r>
              <w:rPr>
                <w:rFonts w:eastAsia="仿宋" w:cs="仿宋" w:hint="eastAsia"/>
                <w:kern w:val="2"/>
                <w:sz w:val="24"/>
                <w:szCs w:val="24"/>
              </w:rPr>
              <w:t>2</w:t>
            </w: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指在承担其他工作的同时承担政府信息公开工作的工作人员人数。</w:t>
            </w:r>
          </w:p>
        </w:tc>
      </w:tr>
      <w:tr w:rsidR="000E51DC" w:rsidTr="000E51DC">
        <w:trPr>
          <w:trHeight w:val="1005"/>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hint="eastAsia"/>
                <w:color w:val="000000"/>
                <w:sz w:val="24"/>
                <w:szCs w:val="24"/>
              </w:rPr>
              <w:t>（四）政府信息公开专项经费（不包括用</w:t>
            </w:r>
            <w:r>
              <w:rPr>
                <w:rFonts w:eastAsia="仿宋" w:cs="仿宋"/>
                <w:color w:val="000000"/>
                <w:sz w:val="24"/>
                <w:szCs w:val="24"/>
              </w:rPr>
              <w:br/>
            </w:r>
            <w:r>
              <w:rPr>
                <w:rFonts w:eastAsia="仿宋" w:hint="eastAsia"/>
                <w:color w:val="000000"/>
                <w:sz w:val="24"/>
                <w:szCs w:val="24"/>
              </w:rPr>
              <w:t>于政府公报编辑管理及政府网站建</w:t>
            </w:r>
            <w:r>
              <w:rPr>
                <w:rFonts w:eastAsia="仿宋" w:cs="仿宋"/>
                <w:color w:val="000000"/>
                <w:sz w:val="24"/>
                <w:szCs w:val="24"/>
              </w:rPr>
              <w:br/>
            </w:r>
            <w:r>
              <w:rPr>
                <w:rFonts w:eastAsia="仿宋" w:hint="eastAsia"/>
                <w:color w:val="000000"/>
                <w:sz w:val="24"/>
                <w:szCs w:val="24"/>
              </w:rPr>
              <w:t>设维护等方面的经费）</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万元</w:t>
            </w:r>
          </w:p>
        </w:tc>
        <w:tc>
          <w:tcPr>
            <w:tcW w:w="992" w:type="dxa"/>
            <w:tcBorders>
              <w:top w:val="single" w:sz="4" w:space="0" w:color="auto"/>
              <w:left w:val="nil"/>
              <w:bottom w:val="single" w:sz="4" w:space="0" w:color="auto"/>
              <w:right w:val="single" w:sz="4" w:space="0" w:color="auto"/>
            </w:tcBorders>
            <w:vAlign w:val="center"/>
          </w:tcPr>
          <w:p w:rsidR="000E51DC" w:rsidRPr="007B2F11" w:rsidRDefault="000E51DC">
            <w:pPr>
              <w:widowControl/>
              <w:textAlignment w:val="center"/>
              <w:rPr>
                <w:rFonts w:eastAsia="仿宋" w:cs="仿宋"/>
                <w:kern w:val="2"/>
                <w:sz w:val="24"/>
                <w:szCs w:val="24"/>
              </w:rPr>
            </w:pP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指行政机关为处理政府信息公开事务而纳入财政预算的专项经费（不包括用于政府公报编辑管理及政府网站建设维护等方面的经费）。</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ascii="宋体" w:hAnsi="宋体" w:hint="eastAsia"/>
                <w:b/>
                <w:bCs/>
                <w:color w:val="000000"/>
                <w:sz w:val="24"/>
                <w:szCs w:val="24"/>
              </w:rPr>
              <w:t>九、政府信息公开会议和培训情况</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cs="仿宋"/>
                <w:color w:val="000000"/>
                <w:sz w:val="24"/>
                <w:szCs w:val="24"/>
              </w:rPr>
              <w:t>—</w:t>
            </w:r>
          </w:p>
        </w:tc>
        <w:tc>
          <w:tcPr>
            <w:tcW w:w="992" w:type="dxa"/>
            <w:tcBorders>
              <w:top w:val="single" w:sz="4" w:space="0" w:color="auto"/>
              <w:left w:val="nil"/>
              <w:bottom w:val="single" w:sz="4" w:space="0" w:color="auto"/>
              <w:right w:val="single" w:sz="4" w:space="0" w:color="auto"/>
            </w:tcBorders>
            <w:vAlign w:val="center"/>
          </w:tcPr>
          <w:p w:rsidR="000E51DC" w:rsidRPr="007B2F11" w:rsidRDefault="000E51DC">
            <w:pPr>
              <w:rPr>
                <w:rFonts w:eastAsia="仿宋" w:cs="仿宋"/>
                <w:kern w:val="2"/>
                <w:sz w:val="24"/>
                <w:szCs w:val="24"/>
              </w:rPr>
            </w:pPr>
          </w:p>
        </w:tc>
        <w:tc>
          <w:tcPr>
            <w:tcW w:w="4246" w:type="dxa"/>
            <w:tcBorders>
              <w:top w:val="dashed" w:sz="4" w:space="0" w:color="auto"/>
              <w:left w:val="nil"/>
              <w:bottom w:val="dashed" w:sz="4" w:space="0" w:color="auto"/>
              <w:right w:val="dashed" w:sz="4" w:space="0" w:color="auto"/>
            </w:tcBorders>
            <w:vAlign w:val="center"/>
          </w:tcPr>
          <w:p w:rsidR="000E51DC" w:rsidRDefault="000E51DC">
            <w:pPr>
              <w:spacing w:line="200" w:lineRule="exact"/>
              <w:rPr>
                <w:rFonts w:ascii="宋体" w:hAnsi="宋体"/>
                <w:kern w:val="2"/>
                <w:sz w:val="21"/>
              </w:rPr>
            </w:pP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hint="eastAsia"/>
                <w:color w:val="000000"/>
                <w:sz w:val="24"/>
                <w:szCs w:val="24"/>
              </w:rPr>
              <w:t>（一）召开政府信息公开工作会议或专题</w:t>
            </w:r>
            <w:r>
              <w:rPr>
                <w:rFonts w:eastAsia="仿宋" w:cs="仿宋"/>
                <w:color w:val="000000"/>
                <w:sz w:val="24"/>
                <w:szCs w:val="24"/>
              </w:rPr>
              <w:br/>
            </w:r>
            <w:r>
              <w:rPr>
                <w:rFonts w:eastAsia="仿宋" w:hint="eastAsia"/>
                <w:color w:val="000000"/>
                <w:sz w:val="24"/>
                <w:szCs w:val="24"/>
              </w:rPr>
              <w:t>会议数</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次</w:t>
            </w:r>
          </w:p>
        </w:tc>
        <w:tc>
          <w:tcPr>
            <w:tcW w:w="992" w:type="dxa"/>
            <w:tcBorders>
              <w:top w:val="single" w:sz="4" w:space="0" w:color="auto"/>
              <w:left w:val="nil"/>
              <w:bottom w:val="single" w:sz="4" w:space="0" w:color="auto"/>
              <w:right w:val="single" w:sz="4" w:space="0" w:color="auto"/>
            </w:tcBorders>
            <w:vAlign w:val="center"/>
          </w:tcPr>
          <w:p w:rsidR="000E51DC" w:rsidRPr="007B2F11" w:rsidRDefault="003C6A0C">
            <w:pPr>
              <w:widowControl/>
              <w:textAlignment w:val="center"/>
              <w:rPr>
                <w:rFonts w:eastAsia="仿宋" w:cs="仿宋"/>
                <w:kern w:val="2"/>
                <w:sz w:val="24"/>
                <w:szCs w:val="24"/>
              </w:rPr>
            </w:pPr>
            <w:r>
              <w:rPr>
                <w:rFonts w:eastAsia="仿宋" w:cs="仿宋" w:hint="eastAsia"/>
                <w:kern w:val="2"/>
                <w:sz w:val="24"/>
                <w:szCs w:val="24"/>
              </w:rPr>
              <w:t>2</w:t>
            </w: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指召开涉及政府信息公开方面的工作会议或专题会议的次数。</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hint="eastAsia"/>
                <w:color w:val="000000"/>
                <w:sz w:val="24"/>
                <w:szCs w:val="24"/>
              </w:rPr>
              <w:t>（二）举办各类培训班数</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次</w:t>
            </w:r>
          </w:p>
        </w:tc>
        <w:tc>
          <w:tcPr>
            <w:tcW w:w="992" w:type="dxa"/>
            <w:tcBorders>
              <w:top w:val="single" w:sz="4" w:space="0" w:color="auto"/>
              <w:left w:val="nil"/>
              <w:bottom w:val="single" w:sz="4" w:space="0" w:color="auto"/>
              <w:right w:val="single" w:sz="4" w:space="0" w:color="auto"/>
            </w:tcBorders>
            <w:vAlign w:val="center"/>
          </w:tcPr>
          <w:p w:rsidR="000E51DC" w:rsidRPr="007B2F11" w:rsidRDefault="003C6A0C">
            <w:pPr>
              <w:widowControl/>
              <w:textAlignment w:val="center"/>
              <w:rPr>
                <w:rFonts w:eastAsia="仿宋" w:cs="仿宋"/>
                <w:kern w:val="2"/>
                <w:sz w:val="24"/>
                <w:szCs w:val="24"/>
              </w:rPr>
            </w:pPr>
            <w:r>
              <w:rPr>
                <w:rFonts w:eastAsia="仿宋" w:cs="仿宋" w:hint="eastAsia"/>
                <w:kern w:val="2"/>
                <w:sz w:val="24"/>
                <w:szCs w:val="24"/>
              </w:rPr>
              <w:t>1</w:t>
            </w: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指围绕政府信息公开业务举办的各类短期、中期、长期培训班次数。</w:t>
            </w:r>
          </w:p>
        </w:tc>
      </w:tr>
      <w:tr w:rsidR="000E51DC" w:rsidTr="000E51DC">
        <w:trPr>
          <w:trHeight w:val="600"/>
        </w:trPr>
        <w:tc>
          <w:tcPr>
            <w:tcW w:w="4651" w:type="dxa"/>
            <w:tcBorders>
              <w:top w:val="single" w:sz="4" w:space="0" w:color="auto"/>
              <w:left w:val="single" w:sz="4" w:space="0" w:color="auto"/>
              <w:bottom w:val="single" w:sz="4" w:space="0" w:color="auto"/>
              <w:right w:val="single" w:sz="4" w:space="0" w:color="auto"/>
            </w:tcBorders>
            <w:vAlign w:val="center"/>
            <w:hideMark/>
          </w:tcPr>
          <w:p w:rsidR="000E51DC" w:rsidRDefault="000E51DC">
            <w:pPr>
              <w:widowControl/>
              <w:textAlignment w:val="center"/>
              <w:rPr>
                <w:rFonts w:eastAsia="仿宋" w:cs="仿宋"/>
                <w:color w:val="000000"/>
                <w:kern w:val="2"/>
                <w:sz w:val="24"/>
                <w:szCs w:val="24"/>
              </w:rPr>
            </w:pPr>
            <w:r>
              <w:rPr>
                <w:rFonts w:eastAsia="仿宋" w:hint="eastAsia"/>
                <w:color w:val="000000"/>
                <w:sz w:val="24"/>
                <w:szCs w:val="24"/>
              </w:rPr>
              <w:t>（三）接受培训人员数</w:t>
            </w:r>
          </w:p>
        </w:tc>
        <w:tc>
          <w:tcPr>
            <w:tcW w:w="851" w:type="dxa"/>
            <w:tcBorders>
              <w:top w:val="single" w:sz="4" w:space="0" w:color="auto"/>
              <w:left w:val="nil"/>
              <w:bottom w:val="single" w:sz="4" w:space="0" w:color="auto"/>
              <w:right w:val="single" w:sz="4" w:space="0" w:color="auto"/>
            </w:tcBorders>
            <w:vAlign w:val="center"/>
            <w:hideMark/>
          </w:tcPr>
          <w:p w:rsidR="000E51DC" w:rsidRDefault="000E51DC">
            <w:pPr>
              <w:widowControl/>
              <w:jc w:val="center"/>
              <w:textAlignment w:val="center"/>
              <w:rPr>
                <w:rFonts w:eastAsia="仿宋" w:cs="仿宋"/>
                <w:color w:val="000000"/>
                <w:kern w:val="2"/>
                <w:sz w:val="24"/>
                <w:szCs w:val="24"/>
              </w:rPr>
            </w:pPr>
            <w:r>
              <w:rPr>
                <w:rFonts w:eastAsia="仿宋" w:hint="eastAsia"/>
                <w:color w:val="000000"/>
                <w:sz w:val="24"/>
                <w:szCs w:val="24"/>
              </w:rPr>
              <w:t>人次</w:t>
            </w:r>
          </w:p>
        </w:tc>
        <w:tc>
          <w:tcPr>
            <w:tcW w:w="992" w:type="dxa"/>
            <w:tcBorders>
              <w:top w:val="single" w:sz="4" w:space="0" w:color="auto"/>
              <w:left w:val="nil"/>
              <w:bottom w:val="single" w:sz="4" w:space="0" w:color="auto"/>
              <w:right w:val="single" w:sz="4" w:space="0" w:color="auto"/>
            </w:tcBorders>
            <w:vAlign w:val="center"/>
          </w:tcPr>
          <w:p w:rsidR="000E51DC" w:rsidRPr="007B2F11" w:rsidRDefault="003C6A0C">
            <w:pPr>
              <w:widowControl/>
              <w:textAlignment w:val="center"/>
              <w:rPr>
                <w:rFonts w:eastAsia="仿宋" w:cs="仿宋"/>
                <w:kern w:val="2"/>
                <w:sz w:val="24"/>
                <w:szCs w:val="24"/>
              </w:rPr>
            </w:pPr>
            <w:r>
              <w:rPr>
                <w:rFonts w:eastAsia="仿宋" w:cs="仿宋" w:hint="eastAsia"/>
                <w:kern w:val="2"/>
                <w:sz w:val="24"/>
                <w:szCs w:val="24"/>
              </w:rPr>
              <w:t>80</w:t>
            </w:r>
          </w:p>
        </w:tc>
        <w:tc>
          <w:tcPr>
            <w:tcW w:w="4246" w:type="dxa"/>
            <w:tcBorders>
              <w:top w:val="dashed" w:sz="4" w:space="0" w:color="auto"/>
              <w:left w:val="nil"/>
              <w:bottom w:val="dashed" w:sz="4" w:space="0" w:color="auto"/>
              <w:right w:val="dashed" w:sz="4" w:space="0" w:color="auto"/>
            </w:tcBorders>
            <w:vAlign w:val="center"/>
            <w:hideMark/>
          </w:tcPr>
          <w:p w:rsidR="000E51DC" w:rsidRDefault="000E51DC">
            <w:pPr>
              <w:widowControl/>
              <w:spacing w:line="200" w:lineRule="exact"/>
              <w:textAlignment w:val="center"/>
              <w:rPr>
                <w:rFonts w:ascii="宋体" w:hAnsi="宋体"/>
                <w:kern w:val="2"/>
                <w:sz w:val="21"/>
              </w:rPr>
            </w:pPr>
            <w:r>
              <w:rPr>
                <w:rFonts w:ascii="宋体" w:hAnsi="宋体" w:hint="eastAsia"/>
              </w:rPr>
              <w:t>指到政府信息公开业务培训班接受培训的工作人员人次数。</w:t>
            </w:r>
          </w:p>
        </w:tc>
      </w:tr>
    </w:tbl>
    <w:p w:rsidR="000E51DC" w:rsidRDefault="000E51DC" w:rsidP="000E51DC">
      <w:pPr>
        <w:spacing w:line="600" w:lineRule="exact"/>
        <w:rPr>
          <w:rFonts w:ascii="方正小标宋简体" w:eastAsia="方正小标宋简体"/>
          <w:sz w:val="44"/>
          <w:szCs w:val="44"/>
        </w:rPr>
      </w:pPr>
    </w:p>
    <w:p w:rsidR="000E51DC" w:rsidRDefault="000E51DC" w:rsidP="000E51DC">
      <w:pPr>
        <w:spacing w:line="600" w:lineRule="exact"/>
        <w:rPr>
          <w:rFonts w:ascii="方正仿宋简体"/>
          <w:sz w:val="28"/>
          <w:szCs w:val="28"/>
        </w:rPr>
      </w:pPr>
      <w:r>
        <w:rPr>
          <w:rFonts w:ascii="方正仿宋简体" w:hAnsi="方正仿宋简体"/>
          <w:sz w:val="28"/>
          <w:szCs w:val="28"/>
        </w:rPr>
        <w:t>单位负责人：</w:t>
      </w:r>
      <w:r w:rsidR="003C6A0C">
        <w:rPr>
          <w:rFonts w:ascii="方正仿宋简体" w:hAnsi="方正仿宋简体" w:hint="eastAsia"/>
          <w:sz w:val="28"/>
          <w:szCs w:val="28"/>
        </w:rPr>
        <w:t>王瑞</w:t>
      </w:r>
      <w:r w:rsidR="003C6A0C">
        <w:rPr>
          <w:rFonts w:ascii="方正仿宋简体" w:hAnsi="方正仿宋简体" w:hint="eastAsia"/>
          <w:sz w:val="28"/>
          <w:szCs w:val="28"/>
        </w:rPr>
        <w:t xml:space="preserve">  </w:t>
      </w:r>
      <w:r>
        <w:rPr>
          <w:rFonts w:ascii="方正仿宋简体" w:hAnsi="方正仿宋简体"/>
          <w:sz w:val="28"/>
          <w:szCs w:val="28"/>
        </w:rPr>
        <w:t>审核人：</w:t>
      </w:r>
      <w:r w:rsidR="003C6A0C">
        <w:rPr>
          <w:rFonts w:ascii="方正仿宋简体" w:hAnsi="方正仿宋简体" w:hint="eastAsia"/>
          <w:sz w:val="28"/>
          <w:szCs w:val="28"/>
        </w:rPr>
        <w:t>高明</w:t>
      </w:r>
      <w:r w:rsidR="003C6A0C">
        <w:rPr>
          <w:rFonts w:ascii="方正仿宋简体" w:hAnsi="方正仿宋简体" w:hint="eastAsia"/>
          <w:sz w:val="28"/>
          <w:szCs w:val="28"/>
        </w:rPr>
        <w:t xml:space="preserve">  </w:t>
      </w:r>
      <w:r>
        <w:rPr>
          <w:rFonts w:ascii="方正仿宋简体" w:hAnsi="方正仿宋简体"/>
          <w:sz w:val="28"/>
          <w:szCs w:val="28"/>
        </w:rPr>
        <w:t>填报人：</w:t>
      </w:r>
      <w:r w:rsidR="003C6A0C">
        <w:rPr>
          <w:rFonts w:ascii="方正仿宋简体" w:hAnsi="方正仿宋简体" w:hint="eastAsia"/>
          <w:sz w:val="28"/>
          <w:szCs w:val="28"/>
        </w:rPr>
        <w:t>武立华</w:t>
      </w:r>
    </w:p>
    <w:p w:rsidR="000E51DC" w:rsidRDefault="000E51DC" w:rsidP="000E51DC">
      <w:pPr>
        <w:spacing w:line="600" w:lineRule="exact"/>
        <w:rPr>
          <w:rFonts w:ascii="方正仿宋简体"/>
          <w:sz w:val="28"/>
          <w:szCs w:val="28"/>
        </w:rPr>
      </w:pPr>
      <w:r>
        <w:rPr>
          <w:rFonts w:ascii="方正仿宋简体" w:hAnsi="方正仿宋简体"/>
          <w:spacing w:val="46"/>
          <w:kern w:val="0"/>
          <w:sz w:val="28"/>
          <w:szCs w:val="28"/>
        </w:rPr>
        <w:t>联系电</w:t>
      </w:r>
      <w:r>
        <w:rPr>
          <w:rFonts w:ascii="方正仿宋简体" w:hAnsi="方正仿宋简体"/>
          <w:spacing w:val="2"/>
          <w:kern w:val="0"/>
          <w:sz w:val="28"/>
          <w:szCs w:val="28"/>
        </w:rPr>
        <w:t>话</w:t>
      </w:r>
      <w:r>
        <w:rPr>
          <w:rFonts w:ascii="方正仿宋简体" w:hAnsi="方正仿宋简体"/>
          <w:sz w:val="28"/>
          <w:szCs w:val="28"/>
        </w:rPr>
        <w:t>：</w:t>
      </w:r>
      <w:r w:rsidR="003C6A0C">
        <w:rPr>
          <w:rFonts w:ascii="方正仿宋简体" w:hAnsi="方正仿宋简体" w:hint="eastAsia"/>
          <w:sz w:val="28"/>
          <w:szCs w:val="28"/>
        </w:rPr>
        <w:t xml:space="preserve">8581609   </w:t>
      </w:r>
      <w:r>
        <w:rPr>
          <w:rFonts w:ascii="方正仿宋简体" w:hAnsi="方正仿宋简体"/>
          <w:sz w:val="28"/>
          <w:szCs w:val="28"/>
        </w:rPr>
        <w:t>填报日期：</w:t>
      </w:r>
      <w:r w:rsidR="003C6A0C">
        <w:rPr>
          <w:rFonts w:ascii="方正仿宋简体" w:hAnsi="方正仿宋简体" w:hint="eastAsia"/>
          <w:sz w:val="28"/>
          <w:szCs w:val="28"/>
        </w:rPr>
        <w:t>2019</w:t>
      </w:r>
      <w:r w:rsidR="003C6A0C">
        <w:rPr>
          <w:rFonts w:ascii="方正仿宋简体" w:hAnsi="方正仿宋简体" w:hint="eastAsia"/>
          <w:sz w:val="28"/>
          <w:szCs w:val="28"/>
        </w:rPr>
        <w:t>年</w:t>
      </w:r>
      <w:r w:rsidR="003C6A0C">
        <w:rPr>
          <w:rFonts w:ascii="方正仿宋简体" w:hAnsi="方正仿宋简体" w:hint="eastAsia"/>
          <w:sz w:val="28"/>
          <w:szCs w:val="28"/>
        </w:rPr>
        <w:t>3</w:t>
      </w:r>
      <w:r w:rsidR="003C6A0C">
        <w:rPr>
          <w:rFonts w:ascii="方正仿宋简体" w:hAnsi="方正仿宋简体" w:hint="eastAsia"/>
          <w:sz w:val="28"/>
          <w:szCs w:val="28"/>
        </w:rPr>
        <w:t>月</w:t>
      </w:r>
      <w:r w:rsidR="003C6A0C">
        <w:rPr>
          <w:rFonts w:ascii="方正仿宋简体" w:hAnsi="方正仿宋简体" w:hint="eastAsia"/>
          <w:sz w:val="28"/>
          <w:szCs w:val="28"/>
        </w:rPr>
        <w:t>1</w:t>
      </w:r>
      <w:r w:rsidR="003C6A0C">
        <w:rPr>
          <w:rFonts w:ascii="方正仿宋简体" w:hAnsi="方正仿宋简体" w:hint="eastAsia"/>
          <w:sz w:val="28"/>
          <w:szCs w:val="28"/>
        </w:rPr>
        <w:t>日</w:t>
      </w:r>
    </w:p>
    <w:p w:rsidR="00D53D95" w:rsidRDefault="00D53D95"/>
    <w:sectPr w:rsidR="00D53D95" w:rsidSect="000E51DC">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B8B" w:rsidRDefault="00564B8B" w:rsidP="00293D0F">
      <w:r>
        <w:separator/>
      </w:r>
    </w:p>
  </w:endnote>
  <w:endnote w:type="continuationSeparator" w:id="1">
    <w:p w:rsidR="00564B8B" w:rsidRDefault="00564B8B" w:rsidP="00293D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方正舒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B8B" w:rsidRDefault="00564B8B" w:rsidP="00293D0F">
      <w:r>
        <w:separator/>
      </w:r>
    </w:p>
  </w:footnote>
  <w:footnote w:type="continuationSeparator" w:id="1">
    <w:p w:rsidR="00564B8B" w:rsidRDefault="00564B8B" w:rsidP="00293D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51DC"/>
    <w:rsid w:val="000E51DC"/>
    <w:rsid w:val="00114254"/>
    <w:rsid w:val="001D7498"/>
    <w:rsid w:val="00293D0F"/>
    <w:rsid w:val="00295780"/>
    <w:rsid w:val="002F41AE"/>
    <w:rsid w:val="003C6A0C"/>
    <w:rsid w:val="003F7C43"/>
    <w:rsid w:val="004147FC"/>
    <w:rsid w:val="00414CF5"/>
    <w:rsid w:val="0048754A"/>
    <w:rsid w:val="00564B8B"/>
    <w:rsid w:val="005D4ADF"/>
    <w:rsid w:val="0061023A"/>
    <w:rsid w:val="00687EBB"/>
    <w:rsid w:val="0075504E"/>
    <w:rsid w:val="007B2F11"/>
    <w:rsid w:val="008A4F15"/>
    <w:rsid w:val="008B3017"/>
    <w:rsid w:val="00925673"/>
    <w:rsid w:val="00965A3A"/>
    <w:rsid w:val="00993CB3"/>
    <w:rsid w:val="009A2B70"/>
    <w:rsid w:val="009E0ED3"/>
    <w:rsid w:val="00A24602"/>
    <w:rsid w:val="00B835E9"/>
    <w:rsid w:val="00C6458B"/>
    <w:rsid w:val="00C90A5A"/>
    <w:rsid w:val="00C93A9D"/>
    <w:rsid w:val="00C95B15"/>
    <w:rsid w:val="00D53D95"/>
    <w:rsid w:val="00E6409A"/>
    <w:rsid w:val="00EB4222"/>
    <w:rsid w:val="00F06BEC"/>
    <w:rsid w:val="00F315D1"/>
    <w:rsid w:val="00F45A0F"/>
    <w:rsid w:val="00F929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1DC"/>
    <w:pPr>
      <w:widowControl w:val="0"/>
      <w:jc w:val="both"/>
    </w:pPr>
    <w:rPr>
      <w:rFonts w:ascii="Calibri" w:eastAsia="宋体" w:hAnsi="Calibri" w:cs="Mongolian Bait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0E51DC"/>
    <w:pPr>
      <w:spacing w:line="600" w:lineRule="exact"/>
      <w:ind w:firstLineChars="200" w:firstLine="200"/>
    </w:pPr>
    <w:rPr>
      <w:rFonts w:ascii="宋体" w:hAnsi="Courier New" w:cs="Courier New"/>
    </w:rPr>
  </w:style>
  <w:style w:type="character" w:customStyle="1" w:styleId="Char">
    <w:name w:val="纯文本 Char"/>
    <w:basedOn w:val="a0"/>
    <w:link w:val="a3"/>
    <w:uiPriority w:val="99"/>
    <w:rsid w:val="000E51DC"/>
    <w:rPr>
      <w:rFonts w:ascii="宋体" w:eastAsia="宋体" w:hAnsi="Courier New" w:cs="Courier New"/>
      <w:szCs w:val="21"/>
    </w:rPr>
  </w:style>
  <w:style w:type="table" w:styleId="a4">
    <w:name w:val="Table Grid"/>
    <w:basedOn w:val="a1"/>
    <w:uiPriority w:val="99"/>
    <w:unhideWhenUsed/>
    <w:rsid w:val="000E51DC"/>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0"/>
    <w:uiPriority w:val="99"/>
    <w:semiHidden/>
    <w:unhideWhenUsed/>
    <w:rsid w:val="000E51DC"/>
    <w:rPr>
      <w:sz w:val="18"/>
      <w:szCs w:val="18"/>
    </w:rPr>
  </w:style>
  <w:style w:type="character" w:customStyle="1" w:styleId="Char0">
    <w:name w:val="批注框文本 Char"/>
    <w:basedOn w:val="a0"/>
    <w:link w:val="a5"/>
    <w:uiPriority w:val="99"/>
    <w:semiHidden/>
    <w:rsid w:val="000E51DC"/>
    <w:rPr>
      <w:rFonts w:ascii="Calibri" w:eastAsia="宋体" w:hAnsi="Calibri" w:cs="Mongolian Baiti"/>
      <w:sz w:val="18"/>
      <w:szCs w:val="18"/>
    </w:rPr>
  </w:style>
  <w:style w:type="paragraph" w:styleId="a6">
    <w:name w:val="header"/>
    <w:basedOn w:val="a"/>
    <w:link w:val="Char1"/>
    <w:uiPriority w:val="99"/>
    <w:unhideWhenUsed/>
    <w:rsid w:val="00293D0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293D0F"/>
    <w:rPr>
      <w:rFonts w:ascii="Calibri" w:eastAsia="宋体" w:hAnsi="Calibri" w:cs="Mongolian Baiti"/>
      <w:sz w:val="18"/>
      <w:szCs w:val="18"/>
    </w:rPr>
  </w:style>
  <w:style w:type="paragraph" w:styleId="a7">
    <w:name w:val="footer"/>
    <w:basedOn w:val="a"/>
    <w:link w:val="Char2"/>
    <w:uiPriority w:val="99"/>
    <w:unhideWhenUsed/>
    <w:rsid w:val="00293D0F"/>
    <w:pPr>
      <w:tabs>
        <w:tab w:val="center" w:pos="4153"/>
        <w:tab w:val="right" w:pos="8306"/>
      </w:tabs>
      <w:snapToGrid w:val="0"/>
      <w:jc w:val="left"/>
    </w:pPr>
    <w:rPr>
      <w:sz w:val="18"/>
      <w:szCs w:val="18"/>
    </w:rPr>
  </w:style>
  <w:style w:type="character" w:customStyle="1" w:styleId="Char2">
    <w:name w:val="页脚 Char"/>
    <w:basedOn w:val="a0"/>
    <w:link w:val="a7"/>
    <w:uiPriority w:val="99"/>
    <w:rsid w:val="00293D0F"/>
    <w:rPr>
      <w:rFonts w:ascii="Calibri" w:eastAsia="宋体" w:hAnsi="Calibri" w:cs="Mongolian Bait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1DC"/>
    <w:pPr>
      <w:widowControl w:val="0"/>
      <w:jc w:val="both"/>
    </w:pPr>
    <w:rPr>
      <w:rFonts w:ascii="Calibri" w:eastAsia="宋体" w:hAnsi="Calibri" w:cs="Mongolian Bait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0E51DC"/>
    <w:pPr>
      <w:spacing w:line="600" w:lineRule="exact"/>
      <w:ind w:firstLineChars="200" w:firstLine="200"/>
    </w:pPr>
    <w:rPr>
      <w:rFonts w:ascii="宋体" w:hAnsi="Courier New" w:cs="Courier New"/>
    </w:rPr>
  </w:style>
  <w:style w:type="character" w:customStyle="1" w:styleId="Char">
    <w:name w:val="纯文本 Char"/>
    <w:basedOn w:val="a0"/>
    <w:link w:val="a3"/>
    <w:uiPriority w:val="99"/>
    <w:rsid w:val="000E51DC"/>
    <w:rPr>
      <w:rFonts w:ascii="宋体" w:eastAsia="宋体" w:hAnsi="Courier New" w:cs="Courier New"/>
      <w:szCs w:val="21"/>
    </w:rPr>
  </w:style>
  <w:style w:type="table" w:styleId="a4">
    <w:name w:val="Table Grid"/>
    <w:basedOn w:val="a1"/>
    <w:uiPriority w:val="99"/>
    <w:unhideWhenUsed/>
    <w:rsid w:val="000E51DC"/>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0E51DC"/>
    <w:rPr>
      <w:sz w:val="18"/>
      <w:szCs w:val="18"/>
    </w:rPr>
  </w:style>
  <w:style w:type="character" w:customStyle="1" w:styleId="Char0">
    <w:name w:val="批注框文本 Char"/>
    <w:basedOn w:val="a0"/>
    <w:link w:val="a5"/>
    <w:uiPriority w:val="99"/>
    <w:semiHidden/>
    <w:rsid w:val="000E51DC"/>
    <w:rPr>
      <w:rFonts w:ascii="Calibri" w:eastAsia="宋体" w:hAnsi="Calibri" w:cs="Mongolian Baiti"/>
      <w:sz w:val="18"/>
      <w:szCs w:val="18"/>
    </w:rPr>
  </w:style>
  <w:style w:type="paragraph" w:styleId="a6">
    <w:name w:val="header"/>
    <w:basedOn w:val="a"/>
    <w:link w:val="Char1"/>
    <w:uiPriority w:val="99"/>
    <w:unhideWhenUsed/>
    <w:rsid w:val="00293D0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293D0F"/>
    <w:rPr>
      <w:rFonts w:ascii="Calibri" w:eastAsia="宋体" w:hAnsi="Calibri" w:cs="Mongolian Baiti"/>
      <w:sz w:val="18"/>
      <w:szCs w:val="18"/>
    </w:rPr>
  </w:style>
  <w:style w:type="paragraph" w:styleId="a7">
    <w:name w:val="footer"/>
    <w:basedOn w:val="a"/>
    <w:link w:val="Char2"/>
    <w:uiPriority w:val="99"/>
    <w:unhideWhenUsed/>
    <w:rsid w:val="00293D0F"/>
    <w:pPr>
      <w:tabs>
        <w:tab w:val="center" w:pos="4153"/>
        <w:tab w:val="right" w:pos="8306"/>
      </w:tabs>
      <w:snapToGrid w:val="0"/>
      <w:jc w:val="left"/>
    </w:pPr>
    <w:rPr>
      <w:sz w:val="18"/>
      <w:szCs w:val="18"/>
    </w:rPr>
  </w:style>
  <w:style w:type="character" w:customStyle="1" w:styleId="Char2">
    <w:name w:val="页脚 Char"/>
    <w:basedOn w:val="a0"/>
    <w:link w:val="a7"/>
    <w:uiPriority w:val="99"/>
    <w:rsid w:val="00293D0F"/>
    <w:rPr>
      <w:rFonts w:ascii="Calibri" w:eastAsia="宋体" w:hAnsi="Calibri" w:cs="Mongolian Baiti"/>
      <w:sz w:val="18"/>
      <w:szCs w:val="18"/>
    </w:rPr>
  </w:style>
</w:styles>
</file>

<file path=word/webSettings.xml><?xml version="1.0" encoding="utf-8"?>
<w:webSettings xmlns:r="http://schemas.openxmlformats.org/officeDocument/2006/relationships" xmlns:w="http://schemas.openxmlformats.org/wordprocessingml/2006/main">
  <w:divs>
    <w:div w:id="212395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617</Words>
  <Characters>3523</Characters>
  <Application>Microsoft Office Word</Application>
  <DocSecurity>0</DocSecurity>
  <Lines>29</Lines>
  <Paragraphs>8</Paragraphs>
  <ScaleCrop>false</ScaleCrop>
  <Company/>
  <LinksUpToDate>false</LinksUpToDate>
  <CharactersWithSpaces>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吉雅图</dc:creator>
  <cp:lastModifiedBy>hp</cp:lastModifiedBy>
  <cp:revision>2</cp:revision>
  <cp:lastPrinted>2019-03-06T02:31:00Z</cp:lastPrinted>
  <dcterms:created xsi:type="dcterms:W3CDTF">2019-03-06T04:01:00Z</dcterms:created>
  <dcterms:modified xsi:type="dcterms:W3CDTF">2019-03-06T04:01:00Z</dcterms:modified>
</cp:coreProperties>
</file>